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3E1B" w14:textId="77777777" w:rsidR="002629A0" w:rsidRDefault="002629A0" w:rsidP="002629A0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Załącznik nr 2                                                               </w:t>
      </w:r>
    </w:p>
    <w:p w14:paraId="0120861A" w14:textId="77777777" w:rsidR="002629A0" w:rsidRDefault="002629A0" w:rsidP="002629A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57C54353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45B4A39D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3DF5A8E2" w14:textId="4F506FD9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Nr ref. sprawy: </w:t>
      </w:r>
      <w:r w:rsidR="00AB4510" w:rsidRPr="00AB4510">
        <w:rPr>
          <w:rFonts w:ascii="Tahoma" w:hAnsi="Tahoma" w:cs="Tahoma"/>
          <w:b/>
          <w:bCs/>
          <w:sz w:val="22"/>
          <w:szCs w:val="22"/>
        </w:rPr>
        <w:t>TE-I-464/2</w:t>
      </w:r>
      <w:bookmarkStart w:id="0" w:name="_GoBack"/>
      <w:bookmarkEnd w:id="0"/>
      <w:r w:rsidR="00AB4510" w:rsidRPr="00AB4510">
        <w:rPr>
          <w:rFonts w:ascii="Tahoma" w:hAnsi="Tahoma" w:cs="Tahoma"/>
          <w:b/>
          <w:bCs/>
          <w:sz w:val="22"/>
          <w:szCs w:val="22"/>
        </w:rPr>
        <w:t>020</w:t>
      </w:r>
    </w:p>
    <w:p w14:paraId="145CC0B1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6369E69B" w14:textId="7385CE84" w:rsidR="00D702A0" w:rsidRPr="00E51492" w:rsidRDefault="002629A0" w:rsidP="00D702A0">
      <w:pPr>
        <w:ind w:left="540" w:hanging="540"/>
        <w:jc w:val="center"/>
        <w:rPr>
          <w:b/>
          <w:i/>
          <w:sz w:val="22"/>
          <w:szCs w:val="22"/>
        </w:rPr>
      </w:pPr>
      <w:r w:rsidRPr="00E51492">
        <w:rPr>
          <w:rFonts w:ascii="Tahoma" w:hAnsi="Tahoma" w:cs="Tahoma"/>
          <w:b/>
          <w:sz w:val="22"/>
          <w:szCs w:val="22"/>
        </w:rPr>
        <w:t>Dotyczy: przetargu nieograniczonego</w:t>
      </w:r>
      <w:r w:rsidR="00D702A0" w:rsidRPr="00E51492">
        <w:rPr>
          <w:rFonts w:ascii="Tahoma" w:hAnsi="Tahoma" w:cs="Tahoma"/>
          <w:b/>
          <w:sz w:val="22"/>
          <w:szCs w:val="22"/>
        </w:rPr>
        <w:t xml:space="preserve"> na</w:t>
      </w:r>
      <w:r w:rsidRPr="00E51492">
        <w:rPr>
          <w:rFonts w:ascii="Tahoma" w:hAnsi="Tahoma" w:cs="Tahoma"/>
          <w:b/>
          <w:sz w:val="22"/>
          <w:szCs w:val="22"/>
        </w:rPr>
        <w:t xml:space="preserve">  </w:t>
      </w:r>
      <w:r w:rsidR="00D702A0" w:rsidRPr="00E51492">
        <w:rPr>
          <w:rFonts w:ascii="Tahoma" w:hAnsi="Tahoma" w:cs="Tahoma"/>
          <w:b/>
          <w:sz w:val="22"/>
          <w:szCs w:val="22"/>
        </w:rPr>
        <w:t>budowę zasilania awaryjnego przy użyciu agregatu prądotwórczego budynku administracyjno-laboratoryjnego z zasileniem serwerowni oraz zbiorników gazu na terenie Oczyszczalni Ścieków.</w:t>
      </w:r>
    </w:p>
    <w:p w14:paraId="455910EE" w14:textId="73A38673" w:rsidR="002629A0" w:rsidRDefault="002629A0" w:rsidP="002629A0">
      <w:pPr>
        <w:ind w:left="540" w:hanging="540"/>
        <w:jc w:val="center"/>
        <w:rPr>
          <w:rFonts w:ascii="Tahoma" w:hAnsi="Tahoma" w:cs="Tahoma"/>
          <w:b/>
          <w:sz w:val="22"/>
          <w:szCs w:val="22"/>
        </w:rPr>
      </w:pPr>
    </w:p>
    <w:p w14:paraId="04EB5102" w14:textId="77777777" w:rsidR="002629A0" w:rsidRDefault="002629A0" w:rsidP="002629A0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528F6556" w14:textId="77777777" w:rsidR="002629A0" w:rsidRDefault="002629A0" w:rsidP="002629A0">
      <w:pPr>
        <w:pStyle w:val="Standard"/>
        <w:jc w:val="both"/>
        <w:rPr>
          <w:rFonts w:cs="Tahoma"/>
          <w:b/>
          <w:sz w:val="22"/>
          <w:szCs w:val="22"/>
        </w:rPr>
      </w:pPr>
    </w:p>
    <w:p w14:paraId="622F6324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4EFB402F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</w:p>
    <w:p w14:paraId="17DA1854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WODOCIĄGI  BIAŁOSTOCKIE Sp. z o .o. w Białymstoku</w:t>
      </w:r>
    </w:p>
    <w:p w14:paraId="24E40C69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15-404 Białystok, ul. Młynowa 52/1</w:t>
      </w:r>
    </w:p>
    <w:p w14:paraId="5BBCCCF8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</w:p>
    <w:p w14:paraId="7510221A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6F941C0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2629A0" w14:paraId="2F10EDC2" w14:textId="77777777" w:rsidTr="002629A0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116F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905" w14:textId="77777777" w:rsidR="002629A0" w:rsidRDefault="002629A0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Pełna nazwa  Wykonawcy/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969" w14:textId="77777777" w:rsidR="002629A0" w:rsidRDefault="002629A0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2629A0" w14:paraId="4E6EAB29" w14:textId="77777777" w:rsidTr="002629A0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26F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6AF" w14:textId="77777777" w:rsidR="002629A0" w:rsidRDefault="002629A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A06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6A91BCA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</w:p>
    <w:p w14:paraId="209BCA55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13ADF054" w14:textId="77777777" w:rsidR="002629A0" w:rsidRDefault="002629A0" w:rsidP="002629A0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OŚWIADCZENIE</w:t>
      </w:r>
    </w:p>
    <w:p w14:paraId="12E98B01" w14:textId="77777777" w:rsidR="002629A0" w:rsidRDefault="002629A0" w:rsidP="002629A0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 spełnianiu warunków udziału w postępowaniu oraz braku podstaw do wykluczenia</w:t>
      </w:r>
    </w:p>
    <w:p w14:paraId="2486599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5127C07C" w14:textId="77777777" w:rsidR="002629A0" w:rsidRDefault="002629A0" w:rsidP="002629A0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D102B96" w14:textId="77777777" w:rsidR="002629A0" w:rsidRDefault="002629A0" w:rsidP="002629A0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oświadczam(y), że w/w Wykonawca:</w:t>
      </w:r>
    </w:p>
    <w:p w14:paraId="706511D3" w14:textId="77777777" w:rsidR="002629A0" w:rsidRDefault="002629A0" w:rsidP="002629A0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7069C110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242074EE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posiada stosowną </w:t>
      </w:r>
      <w:r>
        <w:rPr>
          <w:rFonts w:ascii="Tahoma" w:hAnsi="Tahoma" w:cs="Tahoma"/>
          <w:sz w:val="22"/>
          <w:szCs w:val="22"/>
        </w:rPr>
        <w:t>zdolność techniczną lub zawodową</w:t>
      </w:r>
      <w:r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14:paraId="0C329A84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0C5E7B72" w14:textId="77777777" w:rsidR="002629A0" w:rsidRDefault="002629A0" w:rsidP="002629A0">
      <w:pPr>
        <w:ind w:left="340"/>
        <w:jc w:val="both"/>
        <w:rPr>
          <w:rFonts w:ascii="Tahoma" w:hAnsi="Tahoma" w:cs="Tahoma"/>
          <w:sz w:val="22"/>
          <w:szCs w:val="22"/>
        </w:rPr>
      </w:pPr>
    </w:p>
    <w:p w14:paraId="1FB26E73" w14:textId="77777777" w:rsidR="002629A0" w:rsidRDefault="002629A0" w:rsidP="002629A0">
      <w:pPr>
        <w:pStyle w:val="Tekstpodstawowy"/>
        <w:ind w:left="360"/>
        <w:rPr>
          <w:rFonts w:ascii="Tahoma" w:hAnsi="Tahoma" w:cs="Tahoma"/>
          <w:sz w:val="22"/>
          <w:szCs w:val="22"/>
        </w:rPr>
      </w:pPr>
    </w:p>
    <w:p w14:paraId="1B4407CC" w14:textId="77777777" w:rsidR="002629A0" w:rsidRDefault="002629A0" w:rsidP="002629A0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14:paraId="1BEBE4AB" w14:textId="77777777" w:rsidR="002629A0" w:rsidRDefault="002629A0" w:rsidP="002629A0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B03981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II.Z postępowania o udzielenie zamówienia wyklucza się:</w:t>
      </w:r>
    </w:p>
    <w:p w14:paraId="5A9AEB58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</w:p>
    <w:p w14:paraId="044374E0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</w:t>
      </w:r>
      <w:r>
        <w:rPr>
          <w:rFonts w:ascii="Tahoma" w:hAnsi="Tahoma" w:cs="Tahoma"/>
          <w:i/>
          <w:sz w:val="22"/>
          <w:szCs w:val="22"/>
        </w:rPr>
        <w:lastRenderedPageBreak/>
        <w:t xml:space="preserve">likwidację jego majątku lub sąd zarządził likwidację jego majątku w trybie art. 332 ust. 1 ustawy z dnia 15 maja 2015 r. - Prawo restrukturyzacyjne (Dz. U. poz. 978,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>. zm.);</w:t>
      </w:r>
    </w:p>
    <w:p w14:paraId="2AE76A0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ahoma" w:hAnsi="Tahoma" w:cs="Tahoma"/>
          <w:i/>
          <w:sz w:val="22"/>
          <w:szCs w:val="22"/>
        </w:rPr>
        <w:t>;</w:t>
      </w:r>
    </w:p>
    <w:p w14:paraId="0ADC42C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3EFB704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4F0F9B1A" w14:textId="77777777" w:rsidR="002629A0" w:rsidRDefault="002629A0" w:rsidP="002629A0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 a)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5" w:anchor="/dokument/16798683#art(165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165a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6" w:anchor="/dokument/16798683#art(181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181-188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7" w:anchor="/dokument/16798683#art(189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189a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8" w:anchor="/dokument/16798683#art(21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218-221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9" w:anchor="/dokument/16798683#art(22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228-230a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0" w:anchor="/dokument/16798683#art(250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1" w:anchor="/dokument/16798683#art(25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258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2" w:anchor="/dokument/16798683#art(27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270-309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1997 r. - Kodeks karny (Dz. U. poz. 553,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zm.) lub </w:t>
      </w:r>
      <w:hyperlink r:id="rId13" w:anchor="/dokument/17631344#art(46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46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4" w:anchor="/dokument/17631344#art(4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48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25 czerwca 2010 r. o sporcie (Dz. U. z 2016 r. poz. 176),</w:t>
      </w:r>
    </w:p>
    <w:p w14:paraId="24BE1495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b) </w:t>
      </w:r>
      <w:r>
        <w:rPr>
          <w:rFonts w:ascii="Tahoma" w:hAnsi="Tahoma" w:cs="Tahoma"/>
          <w:i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115 § 20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 </w:t>
      </w:r>
    </w:p>
    <w:p w14:paraId="2B284D54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1997 r. - Kodeks karny,</w:t>
      </w:r>
    </w:p>
    <w:p w14:paraId="442B6802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c) </w:t>
      </w:r>
      <w:r>
        <w:rPr>
          <w:rFonts w:ascii="Tahoma" w:hAnsi="Tahoma" w:cs="Tahoma"/>
          <w:i/>
          <w:sz w:val="22"/>
          <w:szCs w:val="22"/>
        </w:rPr>
        <w:t>skarbowe,</w:t>
      </w:r>
    </w:p>
    <w:p w14:paraId="5041DC0F" w14:textId="77777777" w:rsidR="002629A0" w:rsidRDefault="002629A0" w:rsidP="002629A0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d)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16" w:anchor="/dokument/17896506#art(9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9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7" w:anchor="/dokument/17896506#art(1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09A4024B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73F8BEB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8B9CA5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A949E02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27E9F39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3EAF2825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0A3F67F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lastRenderedPageBreak/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D3444E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2944E2F5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52C3A6F2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36E878DE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</w:p>
    <w:p w14:paraId="0F71A628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Z postępowania o udzielenie zamówienia wyklucza się również wykonawców, którzy 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6000747" w14:textId="77777777" w:rsidR="002629A0" w:rsidRDefault="002629A0" w:rsidP="002629A0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1A23F1DB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00227D6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1DBF2F4F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A86B933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2D7BA8A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C01E14F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 dn..........................2020 r.    </w:t>
      </w:r>
      <w:r>
        <w:rPr>
          <w:rFonts w:ascii="Tahoma" w:hAnsi="Tahoma" w:cs="Tahoma"/>
          <w:sz w:val="22"/>
          <w:szCs w:val="22"/>
        </w:rPr>
        <w:tab/>
        <w:t xml:space="preserve">       </w:t>
      </w:r>
    </w:p>
    <w:p w14:paraId="6F2DA150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4925F9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3E6A027E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03EE5F10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6AC1A0A2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213C4D0E" w14:textId="77777777" w:rsidR="002629A0" w:rsidRDefault="002629A0" w:rsidP="002629A0">
      <w:pPr>
        <w:ind w:left="212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14:paraId="2164E2A3" w14:textId="77777777" w:rsidR="002629A0" w:rsidRDefault="002629A0" w:rsidP="002629A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(Pieczęć/</w:t>
      </w:r>
      <w:proofErr w:type="spellStart"/>
      <w:r>
        <w:rPr>
          <w:rFonts w:ascii="Tahoma" w:hAnsi="Tahoma" w:cs="Tahoma"/>
          <w:sz w:val="22"/>
          <w:szCs w:val="22"/>
        </w:rPr>
        <w:t>cie</w:t>
      </w:r>
      <w:proofErr w:type="spellEnd"/>
      <w:r>
        <w:rPr>
          <w:rFonts w:ascii="Tahoma" w:hAnsi="Tahoma" w:cs="Tahoma"/>
          <w:sz w:val="22"/>
          <w:szCs w:val="22"/>
        </w:rPr>
        <w:t xml:space="preserve"> i  podpis/y)</w:t>
      </w:r>
    </w:p>
    <w:p w14:paraId="365744CF" w14:textId="77777777" w:rsidR="002629A0" w:rsidRDefault="002629A0" w:rsidP="002629A0">
      <w:pPr>
        <w:jc w:val="center"/>
        <w:rPr>
          <w:rFonts w:ascii="Tahoma" w:hAnsi="Tahoma" w:cs="Tahoma"/>
          <w:sz w:val="22"/>
          <w:szCs w:val="22"/>
        </w:rPr>
      </w:pPr>
    </w:p>
    <w:p w14:paraId="4CF77883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CD72616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4DCF46E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5B9A0304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74866E7" w14:textId="77777777" w:rsidR="005D6C77" w:rsidRDefault="005D6C77"/>
    <w:sectPr w:rsidR="005D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5"/>
    <w:rsid w:val="002629A0"/>
    <w:rsid w:val="005D6C77"/>
    <w:rsid w:val="009F0A55"/>
    <w:rsid w:val="00AB4510"/>
    <w:rsid w:val="00D702A0"/>
    <w:rsid w:val="00E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B9D3"/>
  <w15:chartTrackingRefBased/>
  <w15:docId w15:val="{FDD98D73-532A-41AC-8052-D342966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29A0"/>
    <w:pPr>
      <w:keepNext/>
      <w:numPr>
        <w:numId w:val="2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9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2629A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629A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29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262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629A0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customStyle="1" w:styleId="alb">
    <w:name w:val="a_lb"/>
    <w:basedOn w:val="Domylnaczcionkaakapitu"/>
    <w:rsid w:val="0026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1223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Konrad Kozłowski</cp:lastModifiedBy>
  <cp:revision>5</cp:revision>
  <dcterms:created xsi:type="dcterms:W3CDTF">2020-02-10T11:36:00Z</dcterms:created>
  <dcterms:modified xsi:type="dcterms:W3CDTF">2020-03-26T11:04:00Z</dcterms:modified>
</cp:coreProperties>
</file>