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93E1B" w14:textId="77777777" w:rsidR="002629A0" w:rsidRDefault="002629A0" w:rsidP="002629A0">
      <w:pPr>
        <w:pStyle w:val="Tekstpodstawowy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                                                                                               Załącznik nr 2                                                               </w:t>
      </w:r>
    </w:p>
    <w:p w14:paraId="0120861A" w14:textId="77777777" w:rsidR="002629A0" w:rsidRDefault="002629A0" w:rsidP="002629A0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</w:t>
      </w:r>
    </w:p>
    <w:p w14:paraId="57C54353" w14:textId="77777777" w:rsidR="002629A0" w:rsidRDefault="002629A0" w:rsidP="002629A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</w:p>
    <w:p w14:paraId="45B4A39D" w14:textId="77777777" w:rsidR="002629A0" w:rsidRDefault="002629A0" w:rsidP="002629A0">
      <w:pPr>
        <w:jc w:val="both"/>
        <w:rPr>
          <w:rFonts w:ascii="Tahoma" w:hAnsi="Tahoma" w:cs="Tahoma"/>
          <w:sz w:val="22"/>
          <w:szCs w:val="22"/>
        </w:rPr>
      </w:pPr>
    </w:p>
    <w:p w14:paraId="3DF5A8E2" w14:textId="48BBB0CE" w:rsidR="002629A0" w:rsidRDefault="002629A0" w:rsidP="002629A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Nr ref. sprawy: </w:t>
      </w:r>
      <w:r w:rsidR="00AB4510" w:rsidRPr="00AB4510">
        <w:rPr>
          <w:rFonts w:ascii="Tahoma" w:hAnsi="Tahoma" w:cs="Tahoma"/>
          <w:b/>
          <w:bCs/>
          <w:sz w:val="22"/>
          <w:szCs w:val="22"/>
        </w:rPr>
        <w:t>TE-I-</w:t>
      </w:r>
      <w:r w:rsidR="0047524A">
        <w:rPr>
          <w:rFonts w:ascii="Tahoma" w:hAnsi="Tahoma" w:cs="Tahoma"/>
          <w:b/>
          <w:bCs/>
          <w:sz w:val="22"/>
          <w:szCs w:val="22"/>
        </w:rPr>
        <w:t>762</w:t>
      </w:r>
      <w:bookmarkStart w:id="0" w:name="_GoBack"/>
      <w:bookmarkEnd w:id="0"/>
      <w:r w:rsidR="00AB4510" w:rsidRPr="00AB4510">
        <w:rPr>
          <w:rFonts w:ascii="Tahoma" w:hAnsi="Tahoma" w:cs="Tahoma"/>
          <w:b/>
          <w:bCs/>
          <w:sz w:val="22"/>
          <w:szCs w:val="22"/>
        </w:rPr>
        <w:t>/2020</w:t>
      </w:r>
    </w:p>
    <w:p w14:paraId="145CC0B1" w14:textId="77777777" w:rsidR="002629A0" w:rsidRDefault="002629A0" w:rsidP="002629A0">
      <w:pPr>
        <w:jc w:val="both"/>
        <w:rPr>
          <w:rFonts w:ascii="Tahoma" w:hAnsi="Tahoma" w:cs="Tahoma"/>
          <w:sz w:val="22"/>
          <w:szCs w:val="22"/>
        </w:rPr>
      </w:pPr>
    </w:p>
    <w:p w14:paraId="6369E69B" w14:textId="7385CE84" w:rsidR="00D702A0" w:rsidRPr="00E51492" w:rsidRDefault="002629A0" w:rsidP="00D702A0">
      <w:pPr>
        <w:ind w:left="540" w:hanging="540"/>
        <w:jc w:val="center"/>
        <w:rPr>
          <w:b/>
          <w:i/>
          <w:sz w:val="22"/>
          <w:szCs w:val="22"/>
        </w:rPr>
      </w:pPr>
      <w:r w:rsidRPr="00E51492">
        <w:rPr>
          <w:rFonts w:ascii="Tahoma" w:hAnsi="Tahoma" w:cs="Tahoma"/>
          <w:b/>
          <w:sz w:val="22"/>
          <w:szCs w:val="22"/>
        </w:rPr>
        <w:t>Dotyczy: przetargu nieograniczonego</w:t>
      </w:r>
      <w:r w:rsidR="00D702A0" w:rsidRPr="00E51492">
        <w:rPr>
          <w:rFonts w:ascii="Tahoma" w:hAnsi="Tahoma" w:cs="Tahoma"/>
          <w:b/>
          <w:sz w:val="22"/>
          <w:szCs w:val="22"/>
        </w:rPr>
        <w:t xml:space="preserve"> na</w:t>
      </w:r>
      <w:r w:rsidRPr="00E51492">
        <w:rPr>
          <w:rFonts w:ascii="Tahoma" w:hAnsi="Tahoma" w:cs="Tahoma"/>
          <w:b/>
          <w:sz w:val="22"/>
          <w:szCs w:val="22"/>
        </w:rPr>
        <w:t xml:space="preserve">  </w:t>
      </w:r>
      <w:r w:rsidR="00D702A0" w:rsidRPr="00E51492">
        <w:rPr>
          <w:rFonts w:ascii="Tahoma" w:hAnsi="Tahoma" w:cs="Tahoma"/>
          <w:b/>
          <w:sz w:val="22"/>
          <w:szCs w:val="22"/>
        </w:rPr>
        <w:t>budowę zasilania awaryjnego przy użyciu agregatu prądotwórczego budynku administracyjno-laboratoryjnego z zasileniem serwerowni oraz zbiorników gazu na terenie Oczyszczalni Ścieków.</w:t>
      </w:r>
    </w:p>
    <w:p w14:paraId="455910EE" w14:textId="73A38673" w:rsidR="002629A0" w:rsidRDefault="002629A0" w:rsidP="002629A0">
      <w:pPr>
        <w:ind w:left="540" w:hanging="540"/>
        <w:jc w:val="center"/>
        <w:rPr>
          <w:rFonts w:ascii="Tahoma" w:hAnsi="Tahoma" w:cs="Tahoma"/>
          <w:b/>
          <w:sz w:val="22"/>
          <w:szCs w:val="22"/>
        </w:rPr>
      </w:pPr>
    </w:p>
    <w:p w14:paraId="04EB5102" w14:textId="77777777" w:rsidR="002629A0" w:rsidRDefault="002629A0" w:rsidP="002629A0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528F6556" w14:textId="77777777" w:rsidR="002629A0" w:rsidRDefault="002629A0" w:rsidP="002629A0">
      <w:pPr>
        <w:pStyle w:val="Standard"/>
        <w:jc w:val="both"/>
        <w:rPr>
          <w:rFonts w:cs="Tahoma"/>
          <w:b/>
          <w:sz w:val="22"/>
          <w:szCs w:val="22"/>
        </w:rPr>
      </w:pPr>
    </w:p>
    <w:p w14:paraId="622F6324" w14:textId="77777777" w:rsidR="002629A0" w:rsidRDefault="002629A0" w:rsidP="002629A0">
      <w:pPr>
        <w:jc w:val="both"/>
        <w:rPr>
          <w:rFonts w:ascii="Tahoma" w:hAnsi="Tahoma" w:cs="Tahoma"/>
          <w:sz w:val="22"/>
          <w:szCs w:val="22"/>
        </w:rPr>
      </w:pPr>
    </w:p>
    <w:p w14:paraId="4EFB402F" w14:textId="77777777" w:rsidR="002629A0" w:rsidRDefault="002629A0" w:rsidP="002629A0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ZAMAWIAJĄCY:</w:t>
      </w:r>
    </w:p>
    <w:p w14:paraId="17DA1854" w14:textId="77777777" w:rsidR="002629A0" w:rsidRDefault="002629A0" w:rsidP="002629A0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WODOCIĄGI  BIAŁOSTOCKIE Sp. z o .o. w Białymstoku</w:t>
      </w:r>
    </w:p>
    <w:p w14:paraId="24E40C69" w14:textId="77777777" w:rsidR="002629A0" w:rsidRDefault="002629A0" w:rsidP="002629A0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15-404 Białystok, ul. Młynowa 52/1</w:t>
      </w:r>
    </w:p>
    <w:p w14:paraId="5BBCCCF8" w14:textId="77777777" w:rsidR="002629A0" w:rsidRDefault="002629A0" w:rsidP="002629A0">
      <w:pPr>
        <w:jc w:val="both"/>
        <w:rPr>
          <w:rFonts w:ascii="Tahoma" w:hAnsi="Tahoma" w:cs="Tahoma"/>
          <w:b/>
          <w:sz w:val="22"/>
          <w:szCs w:val="22"/>
        </w:rPr>
      </w:pPr>
    </w:p>
    <w:p w14:paraId="7510221A" w14:textId="77777777" w:rsidR="002629A0" w:rsidRDefault="002629A0" w:rsidP="002629A0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06F941C0" w14:textId="77777777" w:rsidR="002629A0" w:rsidRDefault="002629A0" w:rsidP="002629A0">
      <w:pPr>
        <w:pStyle w:val="Tekstpodstawowy"/>
        <w:rPr>
          <w:rFonts w:ascii="Tahoma" w:hAnsi="Tahoma" w:cs="Tahoma"/>
          <w:sz w:val="22"/>
          <w:szCs w:val="22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140"/>
        <w:gridCol w:w="4610"/>
      </w:tblGrid>
      <w:tr w:rsidR="002629A0" w14:paraId="2F10EDC2" w14:textId="77777777" w:rsidTr="002629A0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116F" w14:textId="77777777" w:rsidR="002629A0" w:rsidRDefault="002629A0">
            <w:pPr>
              <w:keepNext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8905" w14:textId="77777777" w:rsidR="002629A0" w:rsidRDefault="002629A0">
            <w:pPr>
              <w:keepNext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Pełna nazwa  Wykonawcy/ców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5969" w14:textId="77777777" w:rsidR="002629A0" w:rsidRDefault="002629A0">
            <w:pPr>
              <w:keepNext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Adres Wykonawcy</w:t>
            </w:r>
          </w:p>
        </w:tc>
      </w:tr>
      <w:tr w:rsidR="002629A0" w14:paraId="4E6EAB29" w14:textId="77777777" w:rsidTr="002629A0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F26F" w14:textId="77777777" w:rsidR="002629A0" w:rsidRDefault="002629A0">
            <w:pPr>
              <w:keepNext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66AF" w14:textId="77777777" w:rsidR="002629A0" w:rsidRDefault="002629A0">
            <w:pPr>
              <w:keepNext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4A06" w14:textId="77777777" w:rsidR="002629A0" w:rsidRDefault="002629A0">
            <w:pPr>
              <w:keepNext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06A91BCA" w14:textId="77777777" w:rsidR="002629A0" w:rsidRDefault="002629A0" w:rsidP="002629A0">
      <w:pPr>
        <w:pStyle w:val="Tekstpodstawowy"/>
        <w:rPr>
          <w:rFonts w:ascii="Tahoma" w:hAnsi="Tahoma" w:cs="Tahoma"/>
          <w:sz w:val="22"/>
          <w:szCs w:val="22"/>
        </w:rPr>
      </w:pPr>
    </w:p>
    <w:p w14:paraId="209BCA55" w14:textId="77777777" w:rsidR="002629A0" w:rsidRDefault="002629A0" w:rsidP="002629A0">
      <w:pPr>
        <w:rPr>
          <w:rFonts w:ascii="Tahoma" w:hAnsi="Tahoma" w:cs="Tahoma"/>
          <w:sz w:val="22"/>
          <w:szCs w:val="22"/>
        </w:rPr>
      </w:pPr>
    </w:p>
    <w:p w14:paraId="13ADF054" w14:textId="77777777" w:rsidR="002629A0" w:rsidRDefault="002629A0" w:rsidP="002629A0">
      <w:pPr>
        <w:pStyle w:val="Nagwek1"/>
        <w:numPr>
          <w:ilvl w:val="0"/>
          <w:numId w:val="1"/>
        </w:numPr>
        <w:tabs>
          <w:tab w:val="left" w:pos="0"/>
        </w:tabs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OŚWIADCZENIE</w:t>
      </w:r>
    </w:p>
    <w:p w14:paraId="12E98B01" w14:textId="77777777" w:rsidR="002629A0" w:rsidRDefault="002629A0" w:rsidP="002629A0">
      <w:pPr>
        <w:pStyle w:val="Nagwek1"/>
        <w:numPr>
          <w:ilvl w:val="0"/>
          <w:numId w:val="1"/>
        </w:numPr>
        <w:tabs>
          <w:tab w:val="left" w:pos="0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o spełnianiu warunków udziału w postępowaniu oraz braku podstaw do wykluczenia</w:t>
      </w:r>
    </w:p>
    <w:p w14:paraId="24865997" w14:textId="77777777" w:rsidR="002629A0" w:rsidRDefault="002629A0" w:rsidP="002629A0">
      <w:pPr>
        <w:rPr>
          <w:rFonts w:ascii="Tahoma" w:hAnsi="Tahoma" w:cs="Tahoma"/>
          <w:sz w:val="22"/>
          <w:szCs w:val="22"/>
        </w:rPr>
      </w:pPr>
    </w:p>
    <w:p w14:paraId="5127C07C" w14:textId="77777777" w:rsidR="002629A0" w:rsidRDefault="002629A0" w:rsidP="002629A0">
      <w:pPr>
        <w:pStyle w:val="Bezodstpw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I. Działając w imieniu i na rzecz w/w Wykonawcy Ja (my) niżej podpisany(i)  </w:t>
      </w:r>
    </w:p>
    <w:p w14:paraId="7D102B96" w14:textId="77777777" w:rsidR="002629A0" w:rsidRDefault="002629A0" w:rsidP="002629A0">
      <w:pPr>
        <w:pStyle w:val="Bezodstpw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oświadczam(y), że w/w Wykonawca:</w:t>
      </w:r>
    </w:p>
    <w:p w14:paraId="706511D3" w14:textId="77777777" w:rsidR="002629A0" w:rsidRDefault="002629A0" w:rsidP="002629A0">
      <w:pPr>
        <w:pStyle w:val="Bezodstpw"/>
        <w:jc w:val="both"/>
        <w:rPr>
          <w:rFonts w:ascii="Tahoma" w:hAnsi="Tahoma" w:cs="Tahoma"/>
          <w:bCs/>
          <w:color w:val="FF0000"/>
          <w:sz w:val="22"/>
          <w:szCs w:val="22"/>
        </w:rPr>
      </w:pPr>
    </w:p>
    <w:p w14:paraId="7069C110" w14:textId="77777777" w:rsidR="002629A0" w:rsidRDefault="002629A0" w:rsidP="002629A0">
      <w:pPr>
        <w:numPr>
          <w:ilvl w:val="1"/>
          <w:numId w:val="2"/>
        </w:numPr>
        <w:suppressAutoHyphens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posiada</w:t>
      </w:r>
      <w:r>
        <w:rPr>
          <w:rFonts w:ascii="Tahoma" w:hAnsi="Tahoma" w:cs="Tahoma"/>
          <w:sz w:val="22"/>
          <w:szCs w:val="22"/>
        </w:rPr>
        <w:t xml:space="preserve"> odpowiednie kompetencje lub uprawnienia do prowadzenia określonej działalności zawodowej związanej z wykonaniem przedmiotowego zamówienia, o ile konieczność ich posiadania wynika z odrębnych przepisów;</w:t>
      </w:r>
    </w:p>
    <w:p w14:paraId="242074EE" w14:textId="77777777" w:rsidR="002629A0" w:rsidRDefault="002629A0" w:rsidP="002629A0">
      <w:pPr>
        <w:numPr>
          <w:ilvl w:val="1"/>
          <w:numId w:val="2"/>
        </w:numPr>
        <w:suppressAutoHyphens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posiada stosowną </w:t>
      </w:r>
      <w:r>
        <w:rPr>
          <w:rFonts w:ascii="Tahoma" w:hAnsi="Tahoma" w:cs="Tahoma"/>
          <w:sz w:val="22"/>
          <w:szCs w:val="22"/>
        </w:rPr>
        <w:t>zdolność techniczną lub zawodową</w:t>
      </w:r>
      <w:r>
        <w:rPr>
          <w:rFonts w:ascii="Tahoma" w:hAnsi="Tahoma" w:cs="Tahoma"/>
          <w:bCs/>
          <w:sz w:val="22"/>
          <w:szCs w:val="22"/>
        </w:rPr>
        <w:t xml:space="preserve"> niezbędną do należytego wykonania przedmiotowego zamówienia;</w:t>
      </w:r>
    </w:p>
    <w:p w14:paraId="0C329A84" w14:textId="77777777" w:rsidR="002629A0" w:rsidRDefault="002629A0" w:rsidP="002629A0">
      <w:pPr>
        <w:numPr>
          <w:ilvl w:val="1"/>
          <w:numId w:val="2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znajduje się w odpowiedniej, określonej sytuacji ekonomicznej lub finansowej pozwalającej na należyte wykonanie przedmiotowego zamówienia. </w:t>
      </w:r>
    </w:p>
    <w:p w14:paraId="0C5E7B72" w14:textId="77777777" w:rsidR="002629A0" w:rsidRDefault="002629A0" w:rsidP="002629A0">
      <w:pPr>
        <w:ind w:left="340"/>
        <w:jc w:val="both"/>
        <w:rPr>
          <w:rFonts w:ascii="Tahoma" w:hAnsi="Tahoma" w:cs="Tahoma"/>
          <w:sz w:val="22"/>
          <w:szCs w:val="22"/>
        </w:rPr>
      </w:pPr>
    </w:p>
    <w:p w14:paraId="1FB26E73" w14:textId="77777777" w:rsidR="002629A0" w:rsidRDefault="002629A0" w:rsidP="002629A0">
      <w:pPr>
        <w:pStyle w:val="Tekstpodstawowy"/>
        <w:ind w:left="360"/>
        <w:rPr>
          <w:rFonts w:ascii="Tahoma" w:hAnsi="Tahoma" w:cs="Tahoma"/>
          <w:sz w:val="22"/>
          <w:szCs w:val="22"/>
        </w:rPr>
      </w:pPr>
    </w:p>
    <w:p w14:paraId="1B4407CC" w14:textId="77777777" w:rsidR="002629A0" w:rsidRDefault="002629A0" w:rsidP="002629A0">
      <w:pPr>
        <w:pStyle w:val="Tekstpodstawowy"/>
        <w:ind w:left="360"/>
        <w:rPr>
          <w:rFonts w:ascii="Tahoma" w:hAnsi="Tahoma" w:cs="Tahoma"/>
          <w:color w:val="000000"/>
          <w:spacing w:val="2"/>
          <w:sz w:val="22"/>
          <w:szCs w:val="22"/>
        </w:rPr>
      </w:pPr>
      <w:r>
        <w:rPr>
          <w:rFonts w:ascii="Tahoma" w:hAnsi="Tahoma" w:cs="Tahoma"/>
          <w:color w:val="000000"/>
          <w:spacing w:val="2"/>
          <w:sz w:val="22"/>
          <w:szCs w:val="22"/>
        </w:rPr>
        <w:t xml:space="preserve">Ponadto  oświadczam/y  że w/w Wykonawca nie podlega wykluczeniu z przedmiotowego postępowania na podstawie § 13 </w:t>
      </w:r>
      <w:r>
        <w:rPr>
          <w:rFonts w:ascii="Tahoma" w:hAnsi="Tahoma" w:cs="Tahoma"/>
          <w:sz w:val="22"/>
          <w:szCs w:val="22"/>
        </w:rPr>
        <w:t xml:space="preserve">„Regulaminu udzielania zamówień sektorowych w sytuacji braku obowiązku stosowania przepisów ustawy z dnia 29 stycznia 2004 r. Prawo zamówień publicznych” </w:t>
      </w:r>
      <w:r>
        <w:rPr>
          <w:rFonts w:ascii="Tahoma" w:hAnsi="Tahoma" w:cs="Tahoma"/>
          <w:color w:val="000000"/>
          <w:spacing w:val="2"/>
          <w:sz w:val="22"/>
          <w:szCs w:val="22"/>
        </w:rPr>
        <w:t>w brzmieniu:</w:t>
      </w:r>
    </w:p>
    <w:p w14:paraId="1BEBE4AB" w14:textId="77777777" w:rsidR="002629A0" w:rsidRDefault="002629A0" w:rsidP="002629A0">
      <w:pPr>
        <w:ind w:hanging="274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3B03981" w14:textId="77777777" w:rsidR="002629A0" w:rsidRDefault="002629A0" w:rsidP="002629A0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II.Z postępowania o udzielenie zamówienia wyklucza się:</w:t>
      </w:r>
    </w:p>
    <w:p w14:paraId="5A9AEB58" w14:textId="77777777" w:rsidR="002629A0" w:rsidRDefault="002629A0" w:rsidP="002629A0">
      <w:pPr>
        <w:jc w:val="both"/>
        <w:rPr>
          <w:rFonts w:ascii="Tahoma" w:hAnsi="Tahoma" w:cs="Tahoma"/>
          <w:b/>
          <w:sz w:val="22"/>
          <w:szCs w:val="22"/>
        </w:rPr>
      </w:pPr>
    </w:p>
    <w:p w14:paraId="044374E0" w14:textId="77777777" w:rsidR="002629A0" w:rsidRDefault="002629A0" w:rsidP="002629A0">
      <w:pPr>
        <w:numPr>
          <w:ilvl w:val="0"/>
          <w:numId w:val="3"/>
        </w:numPr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wykonawcę w stosunku do którego otwarto likwidację, w zatwierdzonym przez sąd układzie w postępowaniu restrukturyzacyjnym jest przewidziane zaspokojenie wierzycieli przez </w:t>
      </w:r>
      <w:r>
        <w:rPr>
          <w:rFonts w:ascii="Tahoma" w:hAnsi="Tahoma" w:cs="Tahoma"/>
          <w:i/>
          <w:sz w:val="22"/>
          <w:szCs w:val="22"/>
        </w:rPr>
        <w:lastRenderedPageBreak/>
        <w:t>likwidację jego majątku lub sąd zarządził likwidację jego majątku w trybie art. 332 ust. 1 ustawy z dnia 15 maja 2015 r. - Prawo restrukturyzacyjne (Dz. U. poz. 978,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późn. zm.);</w:t>
      </w:r>
    </w:p>
    <w:p w14:paraId="2AE76A0D" w14:textId="77777777" w:rsidR="002629A0" w:rsidRDefault="002629A0" w:rsidP="002629A0">
      <w:pPr>
        <w:numPr>
          <w:ilvl w:val="0"/>
          <w:numId w:val="3"/>
        </w:numPr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w</w:t>
      </w:r>
      <w:r>
        <w:rPr>
          <w:rFonts w:ascii="Tahoma" w:hAnsi="Tahoma" w:cs="Tahoma"/>
          <w:i/>
          <w:sz w:val="22"/>
          <w:szCs w:val="22"/>
          <w:shd w:val="clear" w:color="auto" w:fill="FFFFFF"/>
        </w:rPr>
        <w:t>ykonawcę który naruszył obowiązki dotyczące płatności podatków, opłat lub składek na ubezpieczenia społeczne lub zdrowotne, co zamawiający jest w stanie wykazać za pomocą 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ahoma" w:hAnsi="Tahoma" w:cs="Tahoma"/>
          <w:i/>
          <w:sz w:val="22"/>
          <w:szCs w:val="22"/>
        </w:rPr>
        <w:t>;</w:t>
      </w:r>
    </w:p>
    <w:p w14:paraId="0ADC42CD" w14:textId="77777777" w:rsidR="002629A0" w:rsidRDefault="002629A0" w:rsidP="002629A0">
      <w:pPr>
        <w:numPr>
          <w:ilvl w:val="0"/>
          <w:numId w:val="3"/>
        </w:numPr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w</w:t>
      </w:r>
      <w:r>
        <w:rPr>
          <w:rFonts w:ascii="Tahoma" w:hAnsi="Tahoma" w:cs="Tahoma"/>
          <w:i/>
          <w:sz w:val="22"/>
          <w:szCs w:val="22"/>
          <w:shd w:val="clear" w:color="auto" w:fill="FFFFFF"/>
        </w:rPr>
        <w:t>ykonawcę, który nie wykazał spełniania warunków udziału w postępowaniu lub nie został zaproszony do negocjacji lub złożenia ofert wstępnych albo ofert, lub nie wykazał braku podstaw wykluczenia;</w:t>
      </w:r>
    </w:p>
    <w:p w14:paraId="3EFB704A" w14:textId="77777777" w:rsidR="002629A0" w:rsidRDefault="002629A0" w:rsidP="002629A0">
      <w:pPr>
        <w:numPr>
          <w:ilvl w:val="0"/>
          <w:numId w:val="3"/>
        </w:numPr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w</w:t>
      </w:r>
      <w:r>
        <w:rPr>
          <w:rFonts w:ascii="Tahoma" w:hAnsi="Tahoma" w:cs="Tahoma"/>
          <w:i/>
          <w:sz w:val="22"/>
          <w:szCs w:val="22"/>
          <w:shd w:val="clear" w:color="auto" w:fill="FFFFFF"/>
        </w:rPr>
        <w:t>ykonawcę będącego osobą fizyczną, którego prawomocnie skazano za przestępstwo:</w:t>
      </w:r>
    </w:p>
    <w:p w14:paraId="4F0F9B1A" w14:textId="77777777" w:rsidR="002629A0" w:rsidRDefault="002629A0" w:rsidP="002629A0">
      <w:pPr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>
        <w:rPr>
          <w:rStyle w:val="alb"/>
          <w:rFonts w:ascii="Tahoma" w:hAnsi="Tahoma" w:cs="Tahoma"/>
          <w:i/>
          <w:sz w:val="22"/>
          <w:szCs w:val="22"/>
        </w:rPr>
        <w:t xml:space="preserve"> a) </w:t>
      </w:r>
      <w:r>
        <w:rPr>
          <w:rFonts w:ascii="Tahoma" w:hAnsi="Tahoma" w:cs="Tahoma"/>
          <w:i/>
          <w:sz w:val="22"/>
          <w:szCs w:val="22"/>
        </w:rPr>
        <w:t xml:space="preserve">o którym mowa w </w:t>
      </w:r>
      <w:hyperlink r:id="rId5" w:anchor="/dokument/16798683#art(165(a))" w:history="1">
        <w:r>
          <w:rPr>
            <w:rStyle w:val="Hipercze"/>
            <w:rFonts w:ascii="Tahoma" w:hAnsi="Tahoma" w:cs="Tahoma"/>
            <w:i/>
            <w:sz w:val="22"/>
            <w:szCs w:val="22"/>
          </w:rPr>
          <w:t>art. 165a</w:t>
        </w:r>
      </w:hyperlink>
      <w:r>
        <w:rPr>
          <w:rFonts w:ascii="Tahoma" w:hAnsi="Tahoma" w:cs="Tahoma"/>
          <w:i/>
          <w:sz w:val="22"/>
          <w:szCs w:val="22"/>
        </w:rPr>
        <w:t xml:space="preserve">, </w:t>
      </w:r>
      <w:hyperlink r:id="rId6" w:anchor="/dokument/16798683#art(181)" w:history="1">
        <w:r>
          <w:rPr>
            <w:rStyle w:val="Hipercze"/>
            <w:rFonts w:ascii="Tahoma" w:hAnsi="Tahoma" w:cs="Tahoma"/>
            <w:i/>
            <w:sz w:val="22"/>
            <w:szCs w:val="22"/>
          </w:rPr>
          <w:t>art. 181-188</w:t>
        </w:r>
      </w:hyperlink>
      <w:r>
        <w:rPr>
          <w:rFonts w:ascii="Tahoma" w:hAnsi="Tahoma" w:cs="Tahoma"/>
          <w:i/>
          <w:sz w:val="22"/>
          <w:szCs w:val="22"/>
        </w:rPr>
        <w:t xml:space="preserve">, </w:t>
      </w:r>
      <w:hyperlink r:id="rId7" w:anchor="/dokument/16798683#art(189(a))" w:history="1">
        <w:r>
          <w:rPr>
            <w:rStyle w:val="Hipercze"/>
            <w:rFonts w:ascii="Tahoma" w:hAnsi="Tahoma" w:cs="Tahoma"/>
            <w:i/>
            <w:sz w:val="22"/>
            <w:szCs w:val="22"/>
          </w:rPr>
          <w:t>art. 189a</w:t>
        </w:r>
      </w:hyperlink>
      <w:r>
        <w:rPr>
          <w:rFonts w:ascii="Tahoma" w:hAnsi="Tahoma" w:cs="Tahoma"/>
          <w:i/>
          <w:sz w:val="22"/>
          <w:szCs w:val="22"/>
        </w:rPr>
        <w:t xml:space="preserve">, </w:t>
      </w:r>
      <w:hyperlink r:id="rId8" w:anchor="/dokument/16798683#art(218)" w:history="1">
        <w:r>
          <w:rPr>
            <w:rStyle w:val="Hipercze"/>
            <w:rFonts w:ascii="Tahoma" w:hAnsi="Tahoma" w:cs="Tahoma"/>
            <w:i/>
            <w:sz w:val="22"/>
            <w:szCs w:val="22"/>
          </w:rPr>
          <w:t>art. 218-221</w:t>
        </w:r>
      </w:hyperlink>
      <w:r>
        <w:rPr>
          <w:rFonts w:ascii="Tahoma" w:hAnsi="Tahoma" w:cs="Tahoma"/>
          <w:i/>
          <w:sz w:val="22"/>
          <w:szCs w:val="22"/>
        </w:rPr>
        <w:t xml:space="preserve">, </w:t>
      </w:r>
      <w:hyperlink r:id="rId9" w:anchor="/dokument/16798683#art(228)" w:history="1">
        <w:r>
          <w:rPr>
            <w:rStyle w:val="Hipercze"/>
            <w:rFonts w:ascii="Tahoma" w:hAnsi="Tahoma" w:cs="Tahoma"/>
            <w:i/>
            <w:sz w:val="22"/>
            <w:szCs w:val="22"/>
          </w:rPr>
          <w:t>art. 228-230a</w:t>
        </w:r>
      </w:hyperlink>
      <w:r>
        <w:rPr>
          <w:rFonts w:ascii="Tahoma" w:hAnsi="Tahoma" w:cs="Tahoma"/>
          <w:i/>
          <w:sz w:val="22"/>
          <w:szCs w:val="22"/>
        </w:rPr>
        <w:t xml:space="preserve">, </w:t>
      </w:r>
      <w:hyperlink r:id="rId10" w:anchor="/dokument/16798683#art(250(a))" w:history="1">
        <w:r>
          <w:rPr>
            <w:rStyle w:val="Hipercze"/>
            <w:rFonts w:ascii="Tahoma" w:hAnsi="Tahoma" w:cs="Tahoma"/>
            <w:i/>
            <w:sz w:val="22"/>
            <w:szCs w:val="22"/>
          </w:rPr>
          <w:t>art. 250a</w:t>
        </w:r>
      </w:hyperlink>
      <w:r>
        <w:rPr>
          <w:rFonts w:ascii="Tahoma" w:hAnsi="Tahoma" w:cs="Tahoma"/>
          <w:i/>
          <w:sz w:val="22"/>
          <w:szCs w:val="22"/>
        </w:rPr>
        <w:t xml:space="preserve">, </w:t>
      </w:r>
      <w:hyperlink r:id="rId11" w:anchor="/dokument/16798683#art(258)" w:history="1">
        <w:r>
          <w:rPr>
            <w:rStyle w:val="Hipercze"/>
            <w:rFonts w:ascii="Tahoma" w:hAnsi="Tahoma" w:cs="Tahoma"/>
            <w:i/>
            <w:sz w:val="22"/>
            <w:szCs w:val="22"/>
          </w:rPr>
          <w:t>art. 258</w:t>
        </w:r>
      </w:hyperlink>
      <w:r>
        <w:rPr>
          <w:rFonts w:ascii="Tahoma" w:hAnsi="Tahoma" w:cs="Tahoma"/>
          <w:i/>
          <w:sz w:val="22"/>
          <w:szCs w:val="22"/>
        </w:rPr>
        <w:t xml:space="preserve"> lub </w:t>
      </w:r>
      <w:hyperlink r:id="rId12" w:anchor="/dokument/16798683#art(270)" w:history="1">
        <w:r>
          <w:rPr>
            <w:rStyle w:val="Hipercze"/>
            <w:rFonts w:ascii="Tahoma" w:hAnsi="Tahoma" w:cs="Tahoma"/>
            <w:i/>
            <w:sz w:val="22"/>
            <w:szCs w:val="22"/>
          </w:rPr>
          <w:t>art. 270-309</w:t>
        </w:r>
      </w:hyperlink>
      <w:r>
        <w:rPr>
          <w:rFonts w:ascii="Tahoma" w:hAnsi="Tahoma" w:cs="Tahoma"/>
          <w:i/>
          <w:sz w:val="22"/>
          <w:szCs w:val="22"/>
        </w:rPr>
        <w:t xml:space="preserve"> ustawy z dnia 6 czerwca 1997 r. - Kodeks karny (Dz. U. poz. 553, z późn. zm.) lub </w:t>
      </w:r>
      <w:hyperlink r:id="rId13" w:anchor="/dokument/17631344#art(46)" w:history="1">
        <w:r>
          <w:rPr>
            <w:rStyle w:val="Hipercze"/>
            <w:rFonts w:ascii="Tahoma" w:hAnsi="Tahoma" w:cs="Tahoma"/>
            <w:i/>
            <w:sz w:val="22"/>
            <w:szCs w:val="22"/>
          </w:rPr>
          <w:t>art. 46</w:t>
        </w:r>
      </w:hyperlink>
      <w:r>
        <w:rPr>
          <w:rFonts w:ascii="Tahoma" w:hAnsi="Tahoma" w:cs="Tahoma"/>
          <w:i/>
          <w:sz w:val="22"/>
          <w:szCs w:val="22"/>
        </w:rPr>
        <w:t xml:space="preserve"> lub </w:t>
      </w:r>
      <w:hyperlink r:id="rId14" w:anchor="/dokument/17631344#art(48)" w:history="1">
        <w:r>
          <w:rPr>
            <w:rStyle w:val="Hipercze"/>
            <w:rFonts w:ascii="Tahoma" w:hAnsi="Tahoma" w:cs="Tahoma"/>
            <w:i/>
            <w:sz w:val="22"/>
            <w:szCs w:val="22"/>
          </w:rPr>
          <w:t>art. 48</w:t>
        </w:r>
      </w:hyperlink>
      <w:r>
        <w:rPr>
          <w:rFonts w:ascii="Tahoma" w:hAnsi="Tahoma" w:cs="Tahoma"/>
          <w:i/>
          <w:sz w:val="22"/>
          <w:szCs w:val="22"/>
        </w:rPr>
        <w:t xml:space="preserve"> ustawy z dnia 25 czerwca 2010 r. o sporcie (Dz. U. z 2016 r. poz. 176),</w:t>
      </w:r>
    </w:p>
    <w:p w14:paraId="24BE1495" w14:textId="77777777" w:rsidR="002629A0" w:rsidRDefault="002629A0" w:rsidP="002629A0">
      <w:pPr>
        <w:jc w:val="both"/>
        <w:rPr>
          <w:rFonts w:ascii="Tahoma" w:hAnsi="Tahoma" w:cs="Tahoma"/>
          <w:i/>
          <w:sz w:val="22"/>
          <w:szCs w:val="22"/>
        </w:rPr>
      </w:pPr>
      <w:r>
        <w:rPr>
          <w:rStyle w:val="alb"/>
          <w:rFonts w:ascii="Tahoma" w:hAnsi="Tahoma" w:cs="Tahoma"/>
          <w:i/>
          <w:sz w:val="22"/>
          <w:szCs w:val="22"/>
        </w:rPr>
        <w:t xml:space="preserve">b) </w:t>
      </w:r>
      <w:r>
        <w:rPr>
          <w:rFonts w:ascii="Tahoma" w:hAnsi="Tahoma" w:cs="Tahoma"/>
          <w:i/>
          <w:sz w:val="22"/>
          <w:szCs w:val="22"/>
        </w:rPr>
        <w:t xml:space="preserve">o charakterze terrorystycznym, o którym mowa w </w:t>
      </w:r>
      <w:hyperlink r:id="rId15" w:anchor="/dokument/16798683#art(115)par(20)" w:history="1">
        <w:r>
          <w:rPr>
            <w:rStyle w:val="Hipercze"/>
            <w:rFonts w:ascii="Tahoma" w:hAnsi="Tahoma" w:cs="Tahoma"/>
            <w:i/>
            <w:sz w:val="22"/>
            <w:szCs w:val="22"/>
          </w:rPr>
          <w:t>art. 115 § 20</w:t>
        </w:r>
      </w:hyperlink>
      <w:r>
        <w:rPr>
          <w:rFonts w:ascii="Tahoma" w:hAnsi="Tahoma" w:cs="Tahoma"/>
          <w:i/>
          <w:sz w:val="22"/>
          <w:szCs w:val="22"/>
        </w:rPr>
        <w:t xml:space="preserve"> ustawy z dnia 6 czerwca  </w:t>
      </w:r>
    </w:p>
    <w:p w14:paraId="2B284D54" w14:textId="77777777" w:rsidR="002629A0" w:rsidRDefault="002629A0" w:rsidP="002629A0">
      <w:pPr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   1997 r. - Kodeks karny,</w:t>
      </w:r>
    </w:p>
    <w:p w14:paraId="442B6802" w14:textId="77777777" w:rsidR="002629A0" w:rsidRDefault="002629A0" w:rsidP="002629A0">
      <w:pPr>
        <w:jc w:val="both"/>
        <w:rPr>
          <w:rFonts w:ascii="Tahoma" w:hAnsi="Tahoma" w:cs="Tahoma"/>
          <w:i/>
          <w:sz w:val="22"/>
          <w:szCs w:val="22"/>
        </w:rPr>
      </w:pPr>
      <w:r>
        <w:rPr>
          <w:rStyle w:val="alb"/>
          <w:rFonts w:ascii="Tahoma" w:hAnsi="Tahoma" w:cs="Tahoma"/>
          <w:i/>
          <w:sz w:val="22"/>
          <w:szCs w:val="22"/>
        </w:rPr>
        <w:t xml:space="preserve">c) </w:t>
      </w:r>
      <w:r>
        <w:rPr>
          <w:rFonts w:ascii="Tahoma" w:hAnsi="Tahoma" w:cs="Tahoma"/>
          <w:i/>
          <w:sz w:val="22"/>
          <w:szCs w:val="22"/>
        </w:rPr>
        <w:t>skarbowe,</w:t>
      </w:r>
    </w:p>
    <w:p w14:paraId="5041DC0F" w14:textId="77777777" w:rsidR="002629A0" w:rsidRDefault="002629A0" w:rsidP="002629A0">
      <w:pPr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>
        <w:rPr>
          <w:rStyle w:val="alb"/>
          <w:rFonts w:ascii="Tahoma" w:hAnsi="Tahoma" w:cs="Tahoma"/>
          <w:i/>
          <w:sz w:val="22"/>
          <w:szCs w:val="22"/>
        </w:rPr>
        <w:t xml:space="preserve">d) </w:t>
      </w:r>
      <w:r>
        <w:rPr>
          <w:rFonts w:ascii="Tahoma" w:hAnsi="Tahoma" w:cs="Tahoma"/>
          <w:i/>
          <w:sz w:val="22"/>
          <w:szCs w:val="22"/>
        </w:rPr>
        <w:t xml:space="preserve">o którym mowa w </w:t>
      </w:r>
      <w:hyperlink r:id="rId16" w:anchor="/dokument/17896506#art(9)" w:history="1">
        <w:r>
          <w:rPr>
            <w:rStyle w:val="Hipercze"/>
            <w:rFonts w:ascii="Tahoma" w:hAnsi="Tahoma" w:cs="Tahoma"/>
            <w:i/>
            <w:sz w:val="22"/>
            <w:szCs w:val="22"/>
          </w:rPr>
          <w:t>art. 9</w:t>
        </w:r>
      </w:hyperlink>
      <w:r>
        <w:rPr>
          <w:rFonts w:ascii="Tahoma" w:hAnsi="Tahoma" w:cs="Tahoma"/>
          <w:i/>
          <w:sz w:val="22"/>
          <w:szCs w:val="22"/>
        </w:rPr>
        <w:t xml:space="preserve"> lub </w:t>
      </w:r>
      <w:hyperlink r:id="rId17" w:anchor="/dokument/17896506#art(10)" w:history="1">
        <w:r>
          <w:rPr>
            <w:rStyle w:val="Hipercze"/>
            <w:rFonts w:ascii="Tahoma" w:hAnsi="Tahoma" w:cs="Tahoma"/>
            <w:i/>
            <w:sz w:val="22"/>
            <w:szCs w:val="22"/>
          </w:rPr>
          <w:t>art. 10</w:t>
        </w:r>
      </w:hyperlink>
      <w:r>
        <w:rPr>
          <w:rFonts w:ascii="Tahoma" w:hAnsi="Tahoma" w:cs="Tahoma"/>
          <w:i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769);</w:t>
      </w:r>
    </w:p>
    <w:p w14:paraId="09A4024B" w14:textId="77777777" w:rsidR="002629A0" w:rsidRDefault="002629A0" w:rsidP="002629A0">
      <w:pPr>
        <w:numPr>
          <w:ilvl w:val="0"/>
          <w:numId w:val="3"/>
        </w:numPr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w</w:t>
      </w:r>
      <w:r>
        <w:rPr>
          <w:rFonts w:ascii="Tahoma" w:hAnsi="Tahoma" w:cs="Tahoma"/>
          <w:i/>
          <w:sz w:val="22"/>
          <w:szCs w:val="22"/>
          <w:shd w:val="clear" w:color="auto" w:fill="FFFFFF"/>
        </w:rPr>
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4);</w:t>
      </w:r>
    </w:p>
    <w:p w14:paraId="73F8BEBA" w14:textId="77777777" w:rsidR="002629A0" w:rsidRDefault="002629A0" w:rsidP="002629A0">
      <w:pPr>
        <w:numPr>
          <w:ilvl w:val="0"/>
          <w:numId w:val="3"/>
        </w:numPr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w</w:t>
      </w:r>
      <w:r>
        <w:rPr>
          <w:rFonts w:ascii="Tahoma" w:hAnsi="Tahoma" w:cs="Tahoma"/>
          <w:i/>
          <w:sz w:val="22"/>
          <w:szCs w:val="22"/>
          <w:shd w:val="clear" w:color="auto" w:fill="FFFFFF"/>
        </w:rPr>
        <w:t>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28B9CA5A" w14:textId="77777777" w:rsidR="002629A0" w:rsidRDefault="002629A0" w:rsidP="002629A0">
      <w:pPr>
        <w:numPr>
          <w:ilvl w:val="0"/>
          <w:numId w:val="3"/>
        </w:numPr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w</w:t>
      </w:r>
      <w:r>
        <w:rPr>
          <w:rFonts w:ascii="Tahoma" w:hAnsi="Tahoma" w:cs="Tahoma"/>
          <w:i/>
          <w:sz w:val="22"/>
          <w:szCs w:val="22"/>
          <w:shd w:val="clear" w:color="auto" w:fill="FFFFFF"/>
        </w:rPr>
        <w:t>ykonawcę, który w wyniku zamierzonego działania lub rażącego niedbalstwa wprowadził zamawiającego w błąd przy przedstawieniu informacji, że nie podlega wykluczeniu, spełnia warunki udziału w postępowaniu lub obiektywne i nie dyskryminacyjne kryteria, zwane dalej "kryteriami selekcji", lub który zataił te informacje lub nie jest w stanie przedstawić wymaganych dokumentów;</w:t>
      </w:r>
    </w:p>
    <w:p w14:paraId="7A949E02" w14:textId="77777777" w:rsidR="002629A0" w:rsidRDefault="002629A0" w:rsidP="002629A0">
      <w:pPr>
        <w:numPr>
          <w:ilvl w:val="0"/>
          <w:numId w:val="3"/>
        </w:numPr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w</w:t>
      </w:r>
      <w:r>
        <w:rPr>
          <w:rFonts w:ascii="Tahoma" w:hAnsi="Tahoma" w:cs="Tahoma"/>
          <w:i/>
          <w:sz w:val="22"/>
          <w:szCs w:val="22"/>
          <w:shd w:val="clear" w:color="auto" w:fill="FFFFFF"/>
        </w:rPr>
        <w:t>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327E9F39" w14:textId="77777777" w:rsidR="002629A0" w:rsidRDefault="002629A0" w:rsidP="002629A0">
      <w:pPr>
        <w:numPr>
          <w:ilvl w:val="0"/>
          <w:numId w:val="3"/>
        </w:numPr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w</w:t>
      </w:r>
      <w:r>
        <w:rPr>
          <w:rFonts w:ascii="Tahoma" w:hAnsi="Tahoma" w:cs="Tahoma"/>
          <w:i/>
          <w:sz w:val="22"/>
          <w:szCs w:val="22"/>
          <w:shd w:val="clear" w:color="auto" w:fill="FFFFFF"/>
        </w:rPr>
        <w:t>ykonawcę, który bezprawnie wpływał lub próbował wpłynąć na czynności zamawiającego lub pozyskać informacje poufne, mogące dać mu przewagę w postępowaniu o udzielenie zamówienia;</w:t>
      </w:r>
    </w:p>
    <w:p w14:paraId="3EAF2825" w14:textId="77777777" w:rsidR="002629A0" w:rsidRDefault="002629A0" w:rsidP="002629A0">
      <w:pPr>
        <w:numPr>
          <w:ilvl w:val="0"/>
          <w:numId w:val="3"/>
        </w:numPr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w</w:t>
      </w:r>
      <w:r>
        <w:rPr>
          <w:rFonts w:ascii="Tahoma" w:hAnsi="Tahoma" w:cs="Tahoma"/>
          <w:i/>
          <w:sz w:val="22"/>
          <w:szCs w:val="22"/>
          <w:shd w:val="clear" w:color="auto" w:fill="FFFFFF"/>
        </w:rPr>
        <w:t>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60A3F67F" w14:textId="77777777" w:rsidR="002629A0" w:rsidRDefault="002629A0" w:rsidP="002629A0">
      <w:pPr>
        <w:numPr>
          <w:ilvl w:val="0"/>
          <w:numId w:val="3"/>
        </w:numPr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lastRenderedPageBreak/>
        <w:t>w</w:t>
      </w:r>
      <w:r>
        <w:rPr>
          <w:rFonts w:ascii="Tahoma" w:hAnsi="Tahoma" w:cs="Tahoma"/>
          <w:i/>
          <w:sz w:val="22"/>
          <w:szCs w:val="22"/>
          <w:shd w:val="clear" w:color="auto" w:fill="FFFFFF"/>
        </w:rPr>
        <w:t>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0D3444ED" w14:textId="77777777" w:rsidR="002629A0" w:rsidRDefault="002629A0" w:rsidP="002629A0">
      <w:pPr>
        <w:numPr>
          <w:ilvl w:val="0"/>
          <w:numId w:val="3"/>
        </w:numPr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w</w:t>
      </w:r>
      <w:r>
        <w:rPr>
          <w:rFonts w:ascii="Tahoma" w:hAnsi="Tahoma" w:cs="Tahoma"/>
          <w:i/>
          <w:sz w:val="22"/>
          <w:szCs w:val="22"/>
          <w:shd w:val="clear" w:color="auto" w:fill="FFFFFF"/>
        </w:rPr>
        <w:t xml:space="preserve">ykonawcę będącego podmiotem zbiorowym, wobec którego sąd orzekł zakaz ubiegania się o zamówienia publiczne na podstawie </w:t>
      </w:r>
      <w:hyperlink r:id="rId18" w:anchor="/dokument/16991855" w:history="1">
        <w:r>
          <w:rPr>
            <w:rStyle w:val="Hipercze"/>
            <w:rFonts w:ascii="Tahoma" w:hAnsi="Tahoma" w:cs="Tahoma"/>
            <w:i/>
            <w:sz w:val="22"/>
            <w:szCs w:val="22"/>
            <w:shd w:val="clear" w:color="auto" w:fill="FFFFFF"/>
          </w:rPr>
          <w:t>ustawy</w:t>
        </w:r>
      </w:hyperlink>
      <w:r>
        <w:rPr>
          <w:rFonts w:ascii="Tahoma" w:hAnsi="Tahoma" w:cs="Tahoma"/>
          <w:i/>
          <w:sz w:val="22"/>
          <w:szCs w:val="22"/>
          <w:shd w:val="clear" w:color="auto" w:fill="FFFFFF"/>
        </w:rPr>
        <w:t xml:space="preserve"> z dnia 28 października 2002 r. o odpowiedzialności podmiotów zbiorowych za czyny zabronione pod groźbą kary (Dz. U. z 2015 r. poz. 1212, 1844 i 1855 oraz z 2016 r. poz. 437 i 544);</w:t>
      </w:r>
    </w:p>
    <w:p w14:paraId="2944E2F5" w14:textId="77777777" w:rsidR="002629A0" w:rsidRDefault="002629A0" w:rsidP="002629A0">
      <w:pPr>
        <w:numPr>
          <w:ilvl w:val="0"/>
          <w:numId w:val="3"/>
        </w:numPr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w</w:t>
      </w:r>
      <w:r>
        <w:rPr>
          <w:rFonts w:ascii="Tahoma" w:hAnsi="Tahoma" w:cs="Tahoma"/>
          <w:i/>
          <w:sz w:val="22"/>
          <w:szCs w:val="22"/>
          <w:shd w:val="clear" w:color="auto" w:fill="FFFFFF"/>
        </w:rPr>
        <w:t>ykonawcę, wobec którego orzeczono tytułem środka zapobiegawczego zakaz ubiegania się o zamówienia publiczne.</w:t>
      </w:r>
    </w:p>
    <w:p w14:paraId="52C3A6F2" w14:textId="77777777" w:rsidR="002629A0" w:rsidRDefault="002629A0" w:rsidP="002629A0">
      <w:pPr>
        <w:numPr>
          <w:ilvl w:val="0"/>
          <w:numId w:val="3"/>
        </w:numPr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w</w:t>
      </w:r>
      <w:r>
        <w:rPr>
          <w:rFonts w:ascii="Tahoma" w:hAnsi="Tahoma" w:cs="Tahoma"/>
          <w:i/>
          <w:sz w:val="22"/>
          <w:szCs w:val="22"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14:paraId="36E878DE" w14:textId="77777777" w:rsidR="002629A0" w:rsidRDefault="002629A0" w:rsidP="002629A0">
      <w:pPr>
        <w:jc w:val="both"/>
        <w:rPr>
          <w:rFonts w:ascii="Tahoma" w:hAnsi="Tahoma" w:cs="Tahoma"/>
          <w:i/>
          <w:sz w:val="22"/>
          <w:szCs w:val="22"/>
        </w:rPr>
      </w:pPr>
    </w:p>
    <w:p w14:paraId="0F71A628" w14:textId="77777777" w:rsidR="002629A0" w:rsidRDefault="002629A0" w:rsidP="002629A0">
      <w:pPr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Z postępowania o udzielenie zamówienia wyklucza się również wykonawców, którzy </w:t>
      </w:r>
      <w:r>
        <w:rPr>
          <w:rFonts w:ascii="Tahoma" w:hAnsi="Tahoma" w:cs="Tahoma"/>
          <w:i/>
          <w:sz w:val="22"/>
          <w:szCs w:val="22"/>
          <w:shd w:val="clear" w:color="auto" w:fill="FFFFFF"/>
        </w:rPr>
        <w:t xml:space="preserve">należąc do tej samej grupy kapitałowej, w rozumieniu </w:t>
      </w:r>
      <w:hyperlink r:id="rId19" w:anchor="/dokument/17337528" w:history="1">
        <w:r>
          <w:rPr>
            <w:rStyle w:val="Hipercze"/>
            <w:rFonts w:ascii="Tahoma" w:hAnsi="Tahoma" w:cs="Tahoma"/>
            <w:i/>
            <w:sz w:val="22"/>
            <w:szCs w:val="22"/>
            <w:shd w:val="clear" w:color="auto" w:fill="FFFFFF"/>
          </w:rPr>
          <w:t>ustawy</w:t>
        </w:r>
      </w:hyperlink>
      <w:r>
        <w:rPr>
          <w:rFonts w:ascii="Tahoma" w:hAnsi="Tahoma" w:cs="Tahoma"/>
          <w:i/>
          <w:sz w:val="22"/>
          <w:szCs w:val="22"/>
          <w:shd w:val="clear" w:color="auto" w:fill="FFFFFF"/>
        </w:rPr>
        <w:t xml:space="preserve">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14:paraId="16000747" w14:textId="77777777" w:rsidR="002629A0" w:rsidRDefault="002629A0" w:rsidP="002629A0">
      <w:pPr>
        <w:tabs>
          <w:tab w:val="left" w:pos="709"/>
        </w:tabs>
        <w:jc w:val="both"/>
        <w:rPr>
          <w:rFonts w:ascii="Tahoma" w:hAnsi="Tahoma" w:cs="Tahoma"/>
          <w:color w:val="000000"/>
          <w:sz w:val="22"/>
          <w:szCs w:val="22"/>
        </w:rPr>
      </w:pPr>
    </w:p>
    <w:p w14:paraId="1A23F1DB" w14:textId="77777777" w:rsidR="002629A0" w:rsidRDefault="002629A0" w:rsidP="002629A0">
      <w:pPr>
        <w:rPr>
          <w:rFonts w:ascii="Tahoma" w:hAnsi="Tahoma" w:cs="Tahoma"/>
          <w:sz w:val="22"/>
          <w:szCs w:val="22"/>
        </w:rPr>
      </w:pPr>
    </w:p>
    <w:p w14:paraId="700227D6" w14:textId="77777777" w:rsidR="002629A0" w:rsidRDefault="002629A0" w:rsidP="002629A0">
      <w:pPr>
        <w:rPr>
          <w:rFonts w:ascii="Tahoma" w:hAnsi="Tahoma" w:cs="Tahoma"/>
          <w:sz w:val="22"/>
          <w:szCs w:val="22"/>
        </w:rPr>
      </w:pPr>
    </w:p>
    <w:p w14:paraId="1DBF2F4F" w14:textId="77777777" w:rsidR="002629A0" w:rsidRDefault="002629A0" w:rsidP="002629A0">
      <w:pPr>
        <w:rPr>
          <w:rFonts w:ascii="Tahoma" w:hAnsi="Tahoma" w:cs="Tahoma"/>
          <w:sz w:val="22"/>
          <w:szCs w:val="22"/>
        </w:rPr>
      </w:pPr>
    </w:p>
    <w:p w14:paraId="4A86B933" w14:textId="77777777" w:rsidR="002629A0" w:rsidRDefault="002629A0" w:rsidP="002629A0">
      <w:pPr>
        <w:rPr>
          <w:rFonts w:ascii="Tahoma" w:hAnsi="Tahoma" w:cs="Tahoma"/>
          <w:sz w:val="22"/>
          <w:szCs w:val="22"/>
        </w:rPr>
      </w:pPr>
    </w:p>
    <w:p w14:paraId="2D7BA8A7" w14:textId="77777777" w:rsidR="002629A0" w:rsidRDefault="002629A0" w:rsidP="002629A0">
      <w:pPr>
        <w:rPr>
          <w:rFonts w:ascii="Tahoma" w:hAnsi="Tahoma" w:cs="Tahoma"/>
          <w:sz w:val="22"/>
          <w:szCs w:val="22"/>
        </w:rPr>
      </w:pPr>
    </w:p>
    <w:p w14:paraId="7C01E14F" w14:textId="77777777" w:rsidR="002629A0" w:rsidRDefault="002629A0" w:rsidP="002629A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................................ dn..........................2020 r.    </w:t>
      </w:r>
      <w:r>
        <w:rPr>
          <w:rFonts w:ascii="Tahoma" w:hAnsi="Tahoma" w:cs="Tahoma"/>
          <w:sz w:val="22"/>
          <w:szCs w:val="22"/>
        </w:rPr>
        <w:tab/>
        <w:t xml:space="preserve">       </w:t>
      </w:r>
    </w:p>
    <w:p w14:paraId="6F2DA150" w14:textId="77777777" w:rsidR="002629A0" w:rsidRDefault="002629A0" w:rsidP="002629A0">
      <w:pPr>
        <w:rPr>
          <w:rFonts w:ascii="Tahoma" w:hAnsi="Tahoma" w:cs="Tahoma"/>
          <w:sz w:val="22"/>
          <w:szCs w:val="22"/>
        </w:rPr>
      </w:pPr>
    </w:p>
    <w:p w14:paraId="44925F97" w14:textId="77777777" w:rsidR="002629A0" w:rsidRDefault="002629A0" w:rsidP="002629A0">
      <w:pPr>
        <w:rPr>
          <w:rFonts w:ascii="Tahoma" w:hAnsi="Tahoma" w:cs="Tahoma"/>
          <w:sz w:val="22"/>
          <w:szCs w:val="22"/>
        </w:rPr>
      </w:pPr>
    </w:p>
    <w:p w14:paraId="3E6A027E" w14:textId="77777777" w:rsidR="002629A0" w:rsidRDefault="002629A0" w:rsidP="002629A0">
      <w:pPr>
        <w:rPr>
          <w:rFonts w:ascii="Tahoma" w:hAnsi="Tahoma" w:cs="Tahoma"/>
          <w:sz w:val="22"/>
          <w:szCs w:val="22"/>
        </w:rPr>
      </w:pPr>
    </w:p>
    <w:p w14:paraId="03EE5F10" w14:textId="77777777" w:rsidR="002629A0" w:rsidRDefault="002629A0" w:rsidP="002629A0">
      <w:pPr>
        <w:rPr>
          <w:rFonts w:ascii="Tahoma" w:hAnsi="Tahoma" w:cs="Tahoma"/>
          <w:sz w:val="22"/>
          <w:szCs w:val="22"/>
        </w:rPr>
      </w:pPr>
    </w:p>
    <w:p w14:paraId="6AC1A0A2" w14:textId="77777777" w:rsidR="002629A0" w:rsidRDefault="002629A0" w:rsidP="002629A0">
      <w:pPr>
        <w:rPr>
          <w:rFonts w:ascii="Tahoma" w:hAnsi="Tahoma" w:cs="Tahoma"/>
          <w:sz w:val="22"/>
          <w:szCs w:val="22"/>
        </w:rPr>
      </w:pPr>
    </w:p>
    <w:p w14:paraId="213C4D0E" w14:textId="77777777" w:rsidR="002629A0" w:rsidRDefault="002629A0" w:rsidP="002629A0">
      <w:pPr>
        <w:ind w:left="2124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</w:t>
      </w:r>
    </w:p>
    <w:p w14:paraId="2164E2A3" w14:textId="77777777" w:rsidR="002629A0" w:rsidRDefault="002629A0" w:rsidP="002629A0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(Pieczęć/cie i  podpis/y)</w:t>
      </w:r>
    </w:p>
    <w:p w14:paraId="365744CF" w14:textId="77777777" w:rsidR="002629A0" w:rsidRDefault="002629A0" w:rsidP="002629A0">
      <w:pPr>
        <w:jc w:val="center"/>
        <w:rPr>
          <w:rFonts w:ascii="Tahoma" w:hAnsi="Tahoma" w:cs="Tahoma"/>
          <w:sz w:val="22"/>
          <w:szCs w:val="22"/>
        </w:rPr>
      </w:pPr>
    </w:p>
    <w:p w14:paraId="4CF77883" w14:textId="77777777" w:rsidR="002629A0" w:rsidRDefault="002629A0" w:rsidP="002629A0">
      <w:pPr>
        <w:rPr>
          <w:rFonts w:ascii="Tahoma" w:hAnsi="Tahoma" w:cs="Tahoma"/>
          <w:sz w:val="22"/>
          <w:szCs w:val="22"/>
        </w:rPr>
      </w:pPr>
    </w:p>
    <w:p w14:paraId="4CD72616" w14:textId="77777777" w:rsidR="002629A0" w:rsidRDefault="002629A0" w:rsidP="002629A0">
      <w:pPr>
        <w:rPr>
          <w:rFonts w:ascii="Tahoma" w:hAnsi="Tahoma" w:cs="Tahoma"/>
          <w:sz w:val="22"/>
          <w:szCs w:val="22"/>
        </w:rPr>
      </w:pPr>
    </w:p>
    <w:p w14:paraId="74DCF46E" w14:textId="77777777" w:rsidR="002629A0" w:rsidRDefault="002629A0" w:rsidP="002629A0">
      <w:pPr>
        <w:rPr>
          <w:rFonts w:ascii="Tahoma" w:hAnsi="Tahoma" w:cs="Tahoma"/>
          <w:sz w:val="22"/>
          <w:szCs w:val="22"/>
        </w:rPr>
      </w:pPr>
    </w:p>
    <w:p w14:paraId="5B9A0304" w14:textId="77777777" w:rsidR="002629A0" w:rsidRDefault="002629A0" w:rsidP="002629A0">
      <w:pPr>
        <w:rPr>
          <w:rFonts w:ascii="Tahoma" w:hAnsi="Tahoma" w:cs="Tahoma"/>
          <w:sz w:val="22"/>
          <w:szCs w:val="22"/>
        </w:rPr>
      </w:pPr>
    </w:p>
    <w:p w14:paraId="474866E7" w14:textId="77777777" w:rsidR="005D6C77" w:rsidRDefault="005D6C77"/>
    <w:sectPr w:rsidR="005D6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667379"/>
    <w:multiLevelType w:val="hybridMultilevel"/>
    <w:tmpl w:val="7854B3F8"/>
    <w:lvl w:ilvl="0" w:tplc="E7425570">
      <w:start w:val="1"/>
      <w:numFmt w:val="decimal"/>
      <w:pStyle w:val="Nagwek1"/>
      <w:lvlText w:val="%1."/>
      <w:lvlJc w:val="left"/>
      <w:pPr>
        <w:tabs>
          <w:tab w:val="num" w:pos="360"/>
        </w:tabs>
        <w:ind w:left="340" w:hanging="340"/>
      </w:pPr>
    </w:lvl>
    <w:lvl w:ilvl="1" w:tplc="517A4DA6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55"/>
    <w:rsid w:val="002629A0"/>
    <w:rsid w:val="0047524A"/>
    <w:rsid w:val="00564D10"/>
    <w:rsid w:val="005D6C77"/>
    <w:rsid w:val="009F0A55"/>
    <w:rsid w:val="00AB4510"/>
    <w:rsid w:val="00BB7460"/>
    <w:rsid w:val="00D702A0"/>
    <w:rsid w:val="00E5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B9D3"/>
  <w15:chartTrackingRefBased/>
  <w15:docId w15:val="{FDD98D73-532A-41AC-8052-D3429666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9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629A0"/>
    <w:pPr>
      <w:keepNext/>
      <w:numPr>
        <w:numId w:val="2"/>
      </w:numPr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29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ipercze">
    <w:name w:val="Hyperlink"/>
    <w:semiHidden/>
    <w:unhideWhenUsed/>
    <w:rsid w:val="002629A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629A0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29A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629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2629A0"/>
    <w:pPr>
      <w:suppressAutoHyphens/>
      <w:autoSpaceDN w:val="0"/>
      <w:spacing w:after="0" w:line="240" w:lineRule="auto"/>
    </w:pPr>
    <w:rPr>
      <w:rFonts w:ascii="Tahoma" w:eastAsia="Times New Roman" w:hAnsi="Tahoma" w:cs="Times New Roman"/>
      <w:kern w:val="3"/>
      <w:sz w:val="24"/>
      <w:szCs w:val="24"/>
      <w:lang w:eastAsia="zh-CN"/>
    </w:rPr>
  </w:style>
  <w:style w:type="character" w:customStyle="1" w:styleId="alb">
    <w:name w:val="a_lb"/>
    <w:basedOn w:val="Domylnaczcionkaakapitu"/>
    <w:rsid w:val="00262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0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1223</Words>
  <Characters>7340</Characters>
  <Application>Microsoft Office Word</Application>
  <DocSecurity>0</DocSecurity>
  <Lines>61</Lines>
  <Paragraphs>17</Paragraphs>
  <ScaleCrop>false</ScaleCrop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Kozłowski</dc:creator>
  <cp:keywords/>
  <dc:description/>
  <cp:lastModifiedBy>Konrad Kozłowski</cp:lastModifiedBy>
  <cp:revision>8</cp:revision>
  <dcterms:created xsi:type="dcterms:W3CDTF">2020-02-10T11:36:00Z</dcterms:created>
  <dcterms:modified xsi:type="dcterms:W3CDTF">2020-05-26T10:21:00Z</dcterms:modified>
</cp:coreProperties>
</file>