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9121" w14:textId="196AA1FC" w:rsidR="00A47B83" w:rsidRPr="00DF755C" w:rsidRDefault="009079B0" w:rsidP="007957AC">
      <w:pPr>
        <w:tabs>
          <w:tab w:val="left" w:pos="3544"/>
        </w:tabs>
        <w:jc w:val="both"/>
        <w:rPr>
          <w:rFonts w:ascii="Arial" w:hAnsi="Arial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2AD4F393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437B4D" w:rsidRPr="009B3ADC" w:rsidRDefault="00437B4D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437B4D" w:rsidRPr="00676E0C" w:rsidRDefault="00437B4D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" filled="f" stroked="f">
                <v:textbox>
                  <w:txbxContent>
                    <w:p w14:paraId="6EA76E09" w14:textId="77777777" w:rsidR="00437B4D" w:rsidRPr="009B3ADC" w:rsidRDefault="00437B4D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437B4D" w:rsidRPr="00676E0C" w:rsidRDefault="00437B4D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437B4D" w:rsidRDefault="00437B4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437B4D" w:rsidRDefault="00437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437B4D" w:rsidRDefault="00437B4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437B4D" w:rsidRDefault="00437B4D"/>
                  </w:txbxContent>
                </v:textbox>
              </v:shape>
            </w:pict>
          </mc:Fallback>
        </mc:AlternateContent>
      </w:r>
      <w:r w:rsidR="00A47B83" w:rsidRPr="00DF755C">
        <w:rPr>
          <w:rFonts w:ascii="Arial" w:hAnsi="Arial"/>
        </w:rPr>
        <w:t xml:space="preserve"> </w:t>
      </w:r>
    </w:p>
    <w:p w14:paraId="67951510" w14:textId="23F0B46F" w:rsidR="00B21546" w:rsidRPr="00BF496B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BF496B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63A28E8E" w:rsidR="000D1E47" w:rsidRPr="00BF496B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BF496B">
        <w:rPr>
          <w:sz w:val="22"/>
          <w:szCs w:val="22"/>
        </w:rPr>
        <w:t xml:space="preserve">Nr ref. Sprawy: </w:t>
      </w:r>
      <w:r w:rsidR="00AA5B9B" w:rsidRPr="00BF496B">
        <w:rPr>
          <w:b/>
          <w:bCs/>
          <w:sz w:val="22"/>
          <w:szCs w:val="22"/>
        </w:rPr>
        <w:t xml:space="preserve">TI - </w:t>
      </w:r>
      <w:r w:rsidR="007C6743" w:rsidRPr="00BF496B">
        <w:rPr>
          <w:b/>
          <w:bCs/>
          <w:sz w:val="22"/>
          <w:szCs w:val="22"/>
        </w:rPr>
        <w:t>III</w:t>
      </w:r>
      <w:r w:rsidR="00AA5B9B" w:rsidRPr="00BF496B">
        <w:rPr>
          <w:b/>
          <w:bCs/>
          <w:sz w:val="22"/>
          <w:szCs w:val="22"/>
        </w:rPr>
        <w:t xml:space="preserve"> /</w:t>
      </w:r>
      <w:r w:rsidR="00910251" w:rsidRPr="00BF496B">
        <w:rPr>
          <w:b/>
          <w:bCs/>
          <w:sz w:val="22"/>
          <w:szCs w:val="22"/>
        </w:rPr>
        <w:t xml:space="preserve"> </w:t>
      </w:r>
      <w:r w:rsidR="00551E50" w:rsidRPr="00BF496B">
        <w:rPr>
          <w:b/>
          <w:bCs/>
          <w:sz w:val="22"/>
          <w:szCs w:val="22"/>
        </w:rPr>
        <w:t>831</w:t>
      </w:r>
      <w:r w:rsidR="00AA5B9B" w:rsidRPr="00BF496B">
        <w:rPr>
          <w:b/>
          <w:bCs/>
          <w:sz w:val="22"/>
          <w:szCs w:val="22"/>
        </w:rPr>
        <w:t xml:space="preserve"> / 20</w:t>
      </w:r>
      <w:r w:rsidR="007C6743" w:rsidRPr="00BF496B">
        <w:rPr>
          <w:b/>
          <w:bCs/>
          <w:sz w:val="22"/>
          <w:szCs w:val="22"/>
        </w:rPr>
        <w:t>20</w:t>
      </w:r>
    </w:p>
    <w:p w14:paraId="43D18A3E" w14:textId="77777777" w:rsidR="00AA5B9B" w:rsidRPr="00BF496B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BF496B" w:rsidRDefault="00B21546" w:rsidP="00B21546">
      <w:pPr>
        <w:pStyle w:val="Nagwek5"/>
        <w:rPr>
          <w:sz w:val="22"/>
          <w:szCs w:val="22"/>
        </w:rPr>
      </w:pPr>
      <w:r w:rsidRPr="00BF496B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48F70A3B" w:rsidR="00C45394" w:rsidRPr="00DF755C" w:rsidRDefault="00981390" w:rsidP="002719D7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2A28A3">
        <w:rPr>
          <w:b/>
          <w:bCs/>
          <w:i/>
          <w:iCs/>
        </w:rPr>
        <w:t>Przebudowę</w:t>
      </w:r>
      <w:r w:rsidR="002A28A3" w:rsidRPr="002A28A3">
        <w:rPr>
          <w:b/>
          <w:bCs/>
          <w:i/>
          <w:iCs/>
        </w:rPr>
        <w:t xml:space="preserve"> sieci kanalizacji sanitarnej w ul. Starosielce</w:t>
      </w:r>
      <w:r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uczestniczę(ymy) jako Wykonawca w jakiejkolwiek innej ofercie złożonej w celu udzielenia niniejszego zamówienia.;</w:t>
      </w:r>
    </w:p>
    <w:p w14:paraId="5A2E058D" w14:textId="09C2F092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Wykonawca związany jest z ofertą przez okres: </w:t>
      </w:r>
      <w:r w:rsidR="00544F40">
        <w:rPr>
          <w:sz w:val="22"/>
          <w:szCs w:val="22"/>
        </w:rPr>
        <w:t>6</w:t>
      </w:r>
      <w:r w:rsidRPr="00DF755C">
        <w:rPr>
          <w:sz w:val="22"/>
          <w:szCs w:val="22"/>
        </w:rPr>
        <w:t>0 dni.</w:t>
      </w:r>
    </w:p>
    <w:p w14:paraId="3297CEFC" w14:textId="03D9C19C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323AE0" w:rsidRPr="00323AE0">
        <w:rPr>
          <w:sz w:val="22"/>
          <w:szCs w:val="22"/>
        </w:rPr>
        <w:t>Ogłoszeniu / SIWZ oraz we wzorze Umowy</w:t>
      </w:r>
      <w:r w:rsidR="00323AE0">
        <w:rPr>
          <w:sz w:val="22"/>
          <w:szCs w:val="22"/>
        </w:rPr>
        <w:t>.</w:t>
      </w:r>
    </w:p>
    <w:p w14:paraId="04EC6E72" w14:textId="67AD71DA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F83E31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5069F632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0C16B3E9" w14:textId="77777777" w:rsidR="009010F6" w:rsidRPr="00DF755C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lastRenderedPageBreak/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DF755C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Cena naszej wynosi:…………………</w:t>
      </w:r>
      <w:r w:rsidRPr="00DF755C">
        <w:rPr>
          <w:bCs/>
          <w:iCs/>
          <w:sz w:val="22"/>
          <w:szCs w:val="22"/>
        </w:rPr>
        <w:t>…………………………</w:t>
      </w:r>
      <w:r w:rsidR="00F44C33" w:rsidRPr="00DF755C">
        <w:rPr>
          <w:bCs/>
          <w:iCs/>
          <w:sz w:val="22"/>
          <w:szCs w:val="22"/>
        </w:rPr>
        <w:t>..….</w:t>
      </w:r>
      <w:r w:rsidRPr="00DF755C">
        <w:rPr>
          <w:bCs/>
          <w:iCs/>
          <w:sz w:val="22"/>
          <w:szCs w:val="22"/>
        </w:rPr>
        <w:t>. zł netto  + …</w:t>
      </w:r>
      <w:r w:rsidR="00F44C33" w:rsidRPr="00DF755C">
        <w:rPr>
          <w:bCs/>
          <w:iCs/>
          <w:sz w:val="22"/>
          <w:szCs w:val="22"/>
        </w:rPr>
        <w:t>…..</w:t>
      </w:r>
      <w:r w:rsidRPr="00DF755C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DF755C">
        <w:rPr>
          <w:bCs/>
          <w:iCs/>
          <w:sz w:val="22"/>
          <w:szCs w:val="22"/>
        </w:rPr>
        <w:t>………..</w:t>
      </w:r>
      <w:r w:rsidRPr="00DF755C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16877DB1" w:rsidR="002622C5" w:rsidRPr="00DF755C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DF755C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21A30F7E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8E0535">
        <w:rPr>
          <w:sz w:val="22"/>
          <w:szCs w:val="22"/>
        </w:rPr>
        <w:t xml:space="preserve">3 </w:t>
      </w:r>
      <w:r w:rsidR="00821003" w:rsidRPr="00DF755C">
        <w:rPr>
          <w:sz w:val="22"/>
          <w:szCs w:val="22"/>
        </w:rPr>
        <w:t>do niniejszej SIWZ.</w:t>
      </w:r>
    </w:p>
    <w:p w14:paraId="444CCD12" w14:textId="5EBB67A1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(t.j. Dz. U. z 2019 r. poz. 1010 z późn. zm.)</w:t>
      </w:r>
      <w:r w:rsidRPr="00DF755C">
        <w:rPr>
          <w:sz w:val="22"/>
          <w:szCs w:val="22"/>
        </w:rPr>
        <w:t xml:space="preserve">.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53C4DCC6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867">
        <w:rPr>
          <w:sz w:val="22"/>
          <w:szCs w:val="22"/>
        </w:rPr>
        <w:t>………..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04947BBC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 w:rsidR="00323AE0"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(Pieczęć/cie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15632AAE" w14:textId="455AB88F" w:rsidR="009010F6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BF496B" w:rsidRDefault="00B21546" w:rsidP="00B21546">
      <w:pPr>
        <w:ind w:left="283"/>
        <w:jc w:val="right"/>
        <w:rPr>
          <w:sz w:val="22"/>
          <w:szCs w:val="22"/>
        </w:rPr>
      </w:pPr>
      <w:r w:rsidRPr="00BF496B">
        <w:rPr>
          <w:b/>
          <w:bCs/>
          <w:sz w:val="22"/>
          <w:szCs w:val="22"/>
        </w:rPr>
        <w:lastRenderedPageBreak/>
        <w:t>Załącznik nr 2</w:t>
      </w:r>
    </w:p>
    <w:p w14:paraId="55D0EBAF" w14:textId="4B421309" w:rsidR="00AA5B9B" w:rsidRPr="00BF496B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BF496B">
        <w:rPr>
          <w:b/>
          <w:bCs/>
          <w:sz w:val="22"/>
          <w:szCs w:val="22"/>
        </w:rPr>
        <w:t xml:space="preserve">Nr ref. sprawy: </w:t>
      </w:r>
      <w:r w:rsidR="007C6743" w:rsidRPr="00BF496B">
        <w:rPr>
          <w:b/>
          <w:bCs/>
          <w:sz w:val="22"/>
          <w:szCs w:val="22"/>
        </w:rPr>
        <w:t>TI - III /</w:t>
      </w:r>
      <w:r w:rsidR="00EF0ED3" w:rsidRPr="00BF496B">
        <w:rPr>
          <w:b/>
          <w:bCs/>
          <w:sz w:val="22"/>
          <w:szCs w:val="22"/>
        </w:rPr>
        <w:t xml:space="preserve"> </w:t>
      </w:r>
      <w:r w:rsidR="00551E50" w:rsidRPr="00BF496B">
        <w:rPr>
          <w:b/>
          <w:bCs/>
          <w:sz w:val="22"/>
          <w:szCs w:val="22"/>
        </w:rPr>
        <w:t>831</w:t>
      </w:r>
      <w:r w:rsidR="007C6743" w:rsidRPr="00BF496B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BF496B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BF496B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9EF3FD" w14:textId="133F9561" w:rsidR="00981390" w:rsidRDefault="002719D7" w:rsidP="007149FD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2A28A3" w:rsidRPr="002A28A3">
        <w:rPr>
          <w:b/>
          <w:bCs/>
          <w:i/>
          <w:iCs/>
        </w:rPr>
        <w:t>Przebudow</w:t>
      </w:r>
      <w:r w:rsidR="002A28A3">
        <w:rPr>
          <w:b/>
          <w:bCs/>
          <w:i/>
          <w:iCs/>
        </w:rPr>
        <w:t>ę</w:t>
      </w:r>
      <w:r w:rsidR="002A28A3" w:rsidRPr="002A28A3">
        <w:rPr>
          <w:b/>
          <w:bCs/>
          <w:i/>
          <w:iCs/>
        </w:rPr>
        <w:t xml:space="preserve"> sieci kanalizacji sanitarnej w ul. Starosielce</w:t>
      </w:r>
      <w:r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późn.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lastRenderedPageBreak/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0C81FFC6" w14:textId="7EBE6CB5" w:rsidR="00003867" w:rsidRPr="00DF755C" w:rsidRDefault="008E0535" w:rsidP="00314EF9">
      <w:pPr>
        <w:ind w:left="283"/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(Pieczęć/cie i  podpis/y)</w:t>
      </w:r>
      <w:bookmarkStart w:id="0" w:name="_GoBack"/>
      <w:bookmarkEnd w:id="0"/>
    </w:p>
    <w:sectPr w:rsidR="00003867" w:rsidRPr="00DF755C" w:rsidSect="00860A99">
      <w:footerReference w:type="default" r:id="rId23"/>
      <w:pgSz w:w="11906" w:h="16838"/>
      <w:pgMar w:top="993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7328CF" w:rsidRDefault="007328CF" w:rsidP="001D7B27">
      <w:r>
        <w:separator/>
      </w:r>
    </w:p>
  </w:endnote>
  <w:endnote w:type="continuationSeparator" w:id="0">
    <w:p w14:paraId="00AB5F6F" w14:textId="77777777" w:rsidR="007328CF" w:rsidRDefault="007328C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1F362537" w:rsidR="00437B4D" w:rsidRPr="001D7B27" w:rsidRDefault="00437B4D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860A99" w:rsidRPr="00860A99">
      <w:rPr>
        <w:rFonts w:ascii="Calibri Light" w:hAnsi="Calibri Light"/>
        <w:noProof/>
        <w:sz w:val="18"/>
        <w:szCs w:val="18"/>
      </w:rPr>
      <w:t>10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437B4D" w:rsidRDefault="0043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7328CF" w:rsidRDefault="007328CF" w:rsidP="001D7B27">
      <w:r>
        <w:separator/>
      </w:r>
    </w:p>
  </w:footnote>
  <w:footnote w:type="continuationSeparator" w:id="0">
    <w:p w14:paraId="42C05700" w14:textId="77777777" w:rsidR="007328CF" w:rsidRDefault="007328C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35"/>
  </w:num>
  <w:num w:numId="8">
    <w:abstractNumId w:val="31"/>
  </w:num>
  <w:num w:numId="9">
    <w:abstractNumId w:val="26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4"/>
  </w:num>
  <w:num w:numId="15">
    <w:abstractNumId w:val="25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1"/>
  </w:num>
  <w:num w:numId="24">
    <w:abstractNumId w:val="0"/>
  </w:num>
  <w:num w:numId="25">
    <w:abstractNumId w:val="1"/>
  </w:num>
  <w:num w:numId="26">
    <w:abstractNumId w:val="33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29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3867"/>
    <w:rsid w:val="00004E0E"/>
    <w:rsid w:val="000136B2"/>
    <w:rsid w:val="00015E90"/>
    <w:rsid w:val="00016672"/>
    <w:rsid w:val="000238A0"/>
    <w:rsid w:val="0002548B"/>
    <w:rsid w:val="0002659A"/>
    <w:rsid w:val="000353C7"/>
    <w:rsid w:val="000416D7"/>
    <w:rsid w:val="00045709"/>
    <w:rsid w:val="000504F9"/>
    <w:rsid w:val="0006111C"/>
    <w:rsid w:val="0006721B"/>
    <w:rsid w:val="000722DE"/>
    <w:rsid w:val="000752F5"/>
    <w:rsid w:val="00075556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4524"/>
    <w:rsid w:val="001863F1"/>
    <w:rsid w:val="00186497"/>
    <w:rsid w:val="00187B57"/>
    <w:rsid w:val="001902DB"/>
    <w:rsid w:val="0019160F"/>
    <w:rsid w:val="00194574"/>
    <w:rsid w:val="001956EB"/>
    <w:rsid w:val="00195AE1"/>
    <w:rsid w:val="001B1825"/>
    <w:rsid w:val="001B5E1D"/>
    <w:rsid w:val="001C3FCF"/>
    <w:rsid w:val="001C5E04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521B"/>
    <w:rsid w:val="0022782C"/>
    <w:rsid w:val="00227A81"/>
    <w:rsid w:val="0023390D"/>
    <w:rsid w:val="00234F53"/>
    <w:rsid w:val="00237A50"/>
    <w:rsid w:val="002419B4"/>
    <w:rsid w:val="002521A8"/>
    <w:rsid w:val="002554B5"/>
    <w:rsid w:val="00257931"/>
    <w:rsid w:val="002622C5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28A3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303DC8"/>
    <w:rsid w:val="0030583C"/>
    <w:rsid w:val="00311459"/>
    <w:rsid w:val="00312031"/>
    <w:rsid w:val="00314EF9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A7C41"/>
    <w:rsid w:val="003B6A65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109C"/>
    <w:rsid w:val="00455CD0"/>
    <w:rsid w:val="004563C0"/>
    <w:rsid w:val="00461895"/>
    <w:rsid w:val="00464EBA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A4887"/>
    <w:rsid w:val="004B1508"/>
    <w:rsid w:val="004B6FE8"/>
    <w:rsid w:val="004B79ED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1E50"/>
    <w:rsid w:val="005529D6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67EDE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208D"/>
    <w:rsid w:val="006B398D"/>
    <w:rsid w:val="006B459E"/>
    <w:rsid w:val="006C15E4"/>
    <w:rsid w:val="006C15ED"/>
    <w:rsid w:val="006D02E2"/>
    <w:rsid w:val="006D1816"/>
    <w:rsid w:val="006D1FAC"/>
    <w:rsid w:val="006D2F7A"/>
    <w:rsid w:val="006D45E8"/>
    <w:rsid w:val="006D7F42"/>
    <w:rsid w:val="006E01AA"/>
    <w:rsid w:val="006E079E"/>
    <w:rsid w:val="006F1AEA"/>
    <w:rsid w:val="006F208B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328CF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A0E5F"/>
    <w:rsid w:val="007A0E72"/>
    <w:rsid w:val="007A224F"/>
    <w:rsid w:val="007A477F"/>
    <w:rsid w:val="007B57E9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3B0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5E08"/>
    <w:rsid w:val="0082663D"/>
    <w:rsid w:val="008266A3"/>
    <w:rsid w:val="008268D3"/>
    <w:rsid w:val="008356C4"/>
    <w:rsid w:val="00837F45"/>
    <w:rsid w:val="00841FB7"/>
    <w:rsid w:val="00843649"/>
    <w:rsid w:val="008479AE"/>
    <w:rsid w:val="00857366"/>
    <w:rsid w:val="00860285"/>
    <w:rsid w:val="008602F2"/>
    <w:rsid w:val="00860A99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91160"/>
    <w:rsid w:val="008912C2"/>
    <w:rsid w:val="008A0D7D"/>
    <w:rsid w:val="008B7686"/>
    <w:rsid w:val="008C0ABF"/>
    <w:rsid w:val="008C5A03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066A"/>
    <w:rsid w:val="009010F6"/>
    <w:rsid w:val="0090650A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5A5F"/>
    <w:rsid w:val="009D7D59"/>
    <w:rsid w:val="009E0806"/>
    <w:rsid w:val="009E1C98"/>
    <w:rsid w:val="009E3D94"/>
    <w:rsid w:val="009F0700"/>
    <w:rsid w:val="009F1947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597C"/>
    <w:rsid w:val="00A86767"/>
    <w:rsid w:val="00A90E5F"/>
    <w:rsid w:val="00AA2335"/>
    <w:rsid w:val="00AA4BBB"/>
    <w:rsid w:val="00AA5B9B"/>
    <w:rsid w:val="00AB1A3C"/>
    <w:rsid w:val="00AB1A73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364B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1794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BF496B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A1960"/>
    <w:rsid w:val="00CA21F1"/>
    <w:rsid w:val="00CA2377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E1F7C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45A86"/>
    <w:rsid w:val="00E505FA"/>
    <w:rsid w:val="00E5371F"/>
    <w:rsid w:val="00E54918"/>
    <w:rsid w:val="00E55B51"/>
    <w:rsid w:val="00E5650E"/>
    <w:rsid w:val="00E677BB"/>
    <w:rsid w:val="00E7786C"/>
    <w:rsid w:val="00E82784"/>
    <w:rsid w:val="00E85CC2"/>
    <w:rsid w:val="00E93526"/>
    <w:rsid w:val="00E95281"/>
    <w:rsid w:val="00E97EFA"/>
    <w:rsid w:val="00EA0C13"/>
    <w:rsid w:val="00EA19FD"/>
    <w:rsid w:val="00EA30C5"/>
    <w:rsid w:val="00EA6DD3"/>
    <w:rsid w:val="00EB14E4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3E31"/>
    <w:rsid w:val="00F87DA7"/>
    <w:rsid w:val="00FA20A4"/>
    <w:rsid w:val="00FA3FA5"/>
    <w:rsid w:val="00FA51A4"/>
    <w:rsid w:val="00FA5E10"/>
    <w:rsid w:val="00FB1861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E55D-C147-4AD7-BB80-42B5D1C5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552</TotalTime>
  <Pages>4</Pages>
  <Words>1556</Words>
  <Characters>11258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12789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Jerzy Rusiłowicz</cp:lastModifiedBy>
  <cp:revision>113</cp:revision>
  <cp:lastPrinted>2020-02-25T06:42:00Z</cp:lastPrinted>
  <dcterms:created xsi:type="dcterms:W3CDTF">2020-01-23T12:12:00Z</dcterms:created>
  <dcterms:modified xsi:type="dcterms:W3CDTF">2020-06-18T12:33:00Z</dcterms:modified>
</cp:coreProperties>
</file>