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AC70" w14:textId="6068AC0C" w:rsidR="00D062EC" w:rsidRDefault="004B0D0E" w:rsidP="00C41BDB">
      <w:pPr>
        <w:jc w:val="right"/>
        <w:rPr>
          <w:rFonts w:ascii="Tahoma" w:hAnsi="Tahoma" w:cs="Tahoma"/>
          <w:b/>
          <w:bCs/>
          <w:sz w:val="22"/>
          <w:szCs w:val="20"/>
        </w:rPr>
      </w:pPr>
      <w:r w:rsidRPr="004B0D0E">
        <w:rPr>
          <w:rFonts w:ascii="Tahoma" w:hAnsi="Tahoma" w:cs="Tahoma"/>
          <w:b/>
          <w:sz w:val="22"/>
          <w:szCs w:val="22"/>
        </w:rPr>
        <w:t>Załącznik nr 2</w:t>
      </w:r>
      <w:r w:rsidR="00EB6E03">
        <w:rPr>
          <w:rFonts w:ascii="Tahoma" w:hAnsi="Tahoma" w:cs="Tahoma"/>
          <w:b/>
          <w:sz w:val="22"/>
          <w:szCs w:val="22"/>
        </w:rPr>
        <w:t xml:space="preserve"> </w:t>
      </w:r>
      <w:r w:rsidR="00D062EC" w:rsidRPr="00EB6E03">
        <w:rPr>
          <w:rFonts w:ascii="Tahoma" w:hAnsi="Tahoma" w:cs="Tahoma"/>
          <w:b/>
          <w:bCs/>
          <w:sz w:val="22"/>
          <w:szCs w:val="20"/>
        </w:rPr>
        <w:t xml:space="preserve">– wzór oświadczenia o spełnianiu warunków udziału w postępowaniu oraz braku podstaw do wykluczenia </w:t>
      </w:r>
    </w:p>
    <w:p w14:paraId="50A8F4E9" w14:textId="77777777" w:rsidR="00922D54" w:rsidRPr="00C41BDB" w:rsidRDefault="00922D54" w:rsidP="00C41BDB">
      <w:pPr>
        <w:spacing w:line="360" w:lineRule="auto"/>
        <w:jc w:val="right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C891BAF" w14:textId="15D50E5D" w:rsidR="00D062EC" w:rsidRPr="00A65006" w:rsidRDefault="00922D54" w:rsidP="00922D54">
      <w:pPr>
        <w:spacing w:line="360" w:lineRule="auto"/>
        <w:jc w:val="both"/>
        <w:rPr>
          <w:rFonts w:ascii="Tahoma" w:hAnsi="Tahoma" w:cs="Tahoma"/>
          <w:b/>
          <w:bCs/>
        </w:rPr>
      </w:pPr>
      <w:r w:rsidRPr="00A65006">
        <w:rPr>
          <w:rFonts w:ascii="Tahoma" w:hAnsi="Tahoma" w:cs="Tahoma"/>
          <w:b/>
          <w:bCs/>
        </w:rPr>
        <w:t>Nr ref. sprawy: TAT/</w:t>
      </w:r>
      <w:r w:rsidR="00C4700B">
        <w:rPr>
          <w:rFonts w:ascii="Tahoma" w:hAnsi="Tahoma" w:cs="Tahoma"/>
          <w:b/>
          <w:bCs/>
        </w:rPr>
        <w:t>2</w:t>
      </w:r>
      <w:r w:rsidRPr="00A65006">
        <w:rPr>
          <w:rFonts w:ascii="Tahoma" w:hAnsi="Tahoma" w:cs="Tahoma"/>
          <w:b/>
          <w:bCs/>
        </w:rPr>
        <w:t>/202</w:t>
      </w:r>
      <w:r w:rsidR="00D44EC1">
        <w:rPr>
          <w:rFonts w:ascii="Tahoma" w:hAnsi="Tahoma" w:cs="Tahoma"/>
          <w:b/>
          <w:bCs/>
        </w:rPr>
        <w:t>1</w:t>
      </w:r>
      <w:r w:rsidR="00D062EC"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52F7B7A1" w14:textId="77777777" w:rsidR="00D062EC" w:rsidRPr="00A65006" w:rsidRDefault="00D062EC" w:rsidP="00D062EC">
      <w:pPr>
        <w:jc w:val="both"/>
        <w:rPr>
          <w:rFonts w:ascii="Tahoma" w:hAnsi="Tahoma" w:cs="Tahoma"/>
        </w:rPr>
      </w:pPr>
      <w:r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044C7807" w14:textId="77777777" w:rsidR="00D062EC" w:rsidRPr="00A65006" w:rsidRDefault="00D062EC" w:rsidP="00D062EC">
      <w:pPr>
        <w:jc w:val="both"/>
        <w:rPr>
          <w:rFonts w:ascii="Tahoma" w:hAnsi="Tahoma" w:cs="Tahoma"/>
        </w:rPr>
      </w:pPr>
    </w:p>
    <w:p w14:paraId="580E93E4" w14:textId="513D698B" w:rsidR="00D062EC" w:rsidRPr="00A65006" w:rsidRDefault="00D062EC" w:rsidP="00EB6E03">
      <w:pPr>
        <w:jc w:val="center"/>
        <w:rPr>
          <w:rFonts w:ascii="Tahoma" w:hAnsi="Tahoma" w:cs="Tahoma"/>
          <w:b/>
          <w:bCs/>
          <w:i/>
          <w:iCs/>
        </w:rPr>
      </w:pPr>
      <w:r w:rsidRPr="00A65006">
        <w:rPr>
          <w:rFonts w:ascii="Tahoma" w:hAnsi="Tahoma" w:cs="Tahoma"/>
          <w:b/>
        </w:rPr>
        <w:t xml:space="preserve">Dotyczy: przetargu nieograniczonego na </w:t>
      </w:r>
      <w:r w:rsidR="00D44EC1">
        <w:rPr>
          <w:rFonts w:ascii="Tahoma" w:hAnsi="Tahoma" w:cs="Tahoma"/>
          <w:b/>
          <w:bCs/>
        </w:rPr>
        <w:t>zakup</w:t>
      </w:r>
      <w:r w:rsidR="00A65006" w:rsidRPr="00A65006">
        <w:rPr>
          <w:rFonts w:ascii="Tahoma" w:hAnsi="Tahoma" w:cs="Tahoma"/>
          <w:b/>
          <w:bCs/>
        </w:rPr>
        <w:t xml:space="preserve"> </w:t>
      </w:r>
      <w:r w:rsidR="00C4700B">
        <w:rPr>
          <w:rFonts w:ascii="Tahoma" w:hAnsi="Tahoma" w:cs="Tahoma"/>
          <w:b/>
          <w:bCs/>
        </w:rPr>
        <w:t>no</w:t>
      </w:r>
      <w:bookmarkStart w:id="0" w:name="_GoBack"/>
      <w:bookmarkEnd w:id="0"/>
      <w:r w:rsidR="00C4700B">
        <w:rPr>
          <w:rFonts w:ascii="Tahoma" w:hAnsi="Tahoma" w:cs="Tahoma"/>
          <w:b/>
          <w:bCs/>
        </w:rPr>
        <w:t>wej koparko-ładowarki</w:t>
      </w:r>
    </w:p>
    <w:p w14:paraId="424C6D8A" w14:textId="77777777" w:rsidR="00D062EC" w:rsidRPr="00EC06DD" w:rsidRDefault="00D062EC" w:rsidP="00D062E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9132D90" w14:textId="77777777" w:rsidR="00D062EC" w:rsidRPr="00EC06DD" w:rsidRDefault="00D062EC" w:rsidP="00D062EC">
      <w:pPr>
        <w:autoSpaceDN w:val="0"/>
        <w:jc w:val="both"/>
        <w:rPr>
          <w:rFonts w:ascii="Tahoma" w:hAnsi="Tahoma" w:cs="Tahoma"/>
          <w:b/>
          <w:kern w:val="3"/>
          <w:sz w:val="20"/>
          <w:szCs w:val="20"/>
          <w:lang w:eastAsia="zh-CN"/>
        </w:rPr>
      </w:pPr>
    </w:p>
    <w:p w14:paraId="3FC7AC67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</w:p>
    <w:p w14:paraId="6A2DC302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14:paraId="789F0A86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14:paraId="0863BEFA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14:paraId="75A23FE1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062EC" w:rsidRPr="00EC06DD" w14:paraId="79EB0125" w14:textId="77777777" w:rsidTr="00EE6EB3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A61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DF5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</w:t>
            </w:r>
            <w:proofErr w:type="spellStart"/>
            <w:r w:rsidRPr="00EC06DD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713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D062EC" w:rsidRPr="00EC06DD" w14:paraId="38882747" w14:textId="77777777" w:rsidTr="00EE6EB3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233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ED0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4B2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5796F3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6D46BF0B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color w:val="000000"/>
          <w:sz w:val="20"/>
          <w:szCs w:val="20"/>
        </w:rPr>
        <w:t>OŚWIADCZENIE</w:t>
      </w:r>
    </w:p>
    <w:p w14:paraId="4E1BEFDF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 xml:space="preserve"> o spełnianiu warunków udziału w postępowaniu oraz braku podstaw do wykluczenia</w:t>
      </w:r>
    </w:p>
    <w:p w14:paraId="20CE26FD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1FBA7DBF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5076C6F3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77BB4BD0" w14:textId="77777777" w:rsidR="00D062EC" w:rsidRPr="00EC06DD" w:rsidRDefault="00D062EC" w:rsidP="00D062EC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7586E36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4688ED00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14:paraId="0DF8FB9C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14:paraId="23D944A6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12B57E3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 oświadczam/y 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14:paraId="56D79986" w14:textId="77777777" w:rsidR="00D062EC" w:rsidRPr="00EC06DD" w:rsidRDefault="00D062EC" w:rsidP="00D062EC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297F66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5B093E1A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</w:p>
    <w:p w14:paraId="0CA04151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>. zm.);</w:t>
      </w:r>
    </w:p>
    <w:p w14:paraId="7AF67A0B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C06DD">
        <w:rPr>
          <w:rFonts w:ascii="Tahoma" w:hAnsi="Tahoma" w:cs="Tahoma"/>
          <w:i/>
          <w:sz w:val="20"/>
          <w:szCs w:val="20"/>
        </w:rPr>
        <w:t>;</w:t>
      </w:r>
    </w:p>
    <w:p w14:paraId="5CB4EBFC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23CE0348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będącego osobą fizyczną, którego prawomocnie skazano za przestępstwo:</w:t>
      </w:r>
    </w:p>
    <w:p w14:paraId="3160A7BD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lastRenderedPageBreak/>
        <w:t xml:space="preserve"> a) o którym mowa w </w:t>
      </w:r>
      <w:hyperlink r:id="rId5" w:anchor="/dokument/16798683#art(165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165a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6" w:anchor="/dokument/16798683#art(181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181-188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7" w:anchor="/dokument/16798683#art(189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189a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8" w:anchor="/dokument/16798683#art(21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218-221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9" w:anchor="/dokument/16798683#art(22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228-230a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0" w:anchor="/dokument/16798683#art(250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1" w:anchor="/dokument/16798683#art(25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2" w:anchor="/dokument/16798683#art(27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270-309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1997 r. - Kodeks karny (Dz. U. poz. 553,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</w:t>
      </w:r>
      <w:hyperlink r:id="rId13" w:anchor="/dokument/17631344#art(46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46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4" w:anchor="/dokument/17631344#art(4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25 czerwca 2010 r. o sporcie (Dz. U. z 2016 r. poz. 176),</w:t>
      </w:r>
    </w:p>
    <w:p w14:paraId="640FDB8B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b) o charakterze terrorystycznym, o którym mowa w </w:t>
      </w:r>
      <w:hyperlink r:id="rId15" w:anchor="/dokument/16798683#art(115)par(2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115 § 20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 </w:t>
      </w:r>
    </w:p>
    <w:p w14:paraId="4F66543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   1997 r. - Kodeks karny,</w:t>
      </w:r>
    </w:p>
    <w:p w14:paraId="23B89679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c) skarbowe,</w:t>
      </w:r>
    </w:p>
    <w:p w14:paraId="7B715C0C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d) o którym mowa w </w:t>
      </w:r>
      <w:hyperlink r:id="rId16" w:anchor="/dokument/17896506#art(9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7" w:anchor="/dokument/17896506#art(1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46E52C20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0DA9387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C5A7BF5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6523EA4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C3A1536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6B4C875D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F1F750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AA9B411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0B6DE1B2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orzeczono tytułem środka zapobiegawczego zakaz ubiegania się o zamówienia publiczne.</w:t>
      </w:r>
    </w:p>
    <w:p w14:paraId="11782443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4913D377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18A44DC1" w14:textId="77777777" w:rsidR="00D062EC" w:rsidRDefault="00D062EC" w:rsidP="00D062EC">
      <w:pPr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Z postępowania o udzielenie zamówienia wyklucza się również wykonawców, którzy 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16 lutego 2007 r. o ochronie konkurencji i 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konsumentów (</w:t>
      </w:r>
      <w:r w:rsidRPr="00D512EF">
        <w:rPr>
          <w:rFonts w:ascii="Tahoma" w:hAnsi="Tahoma" w:cs="Tahoma"/>
          <w:bCs/>
          <w:i/>
          <w:color w:val="000000"/>
          <w:sz w:val="20"/>
          <w:szCs w:val="20"/>
          <w:lang w:eastAsia="pl-PL"/>
        </w:rPr>
        <w:t xml:space="preserve">Dz.U. z </w:t>
      </w:r>
      <w:r w:rsidRPr="00D512EF">
        <w:rPr>
          <w:rFonts w:ascii="Tahoma" w:hAnsi="Tahoma" w:cs="Tahoma"/>
          <w:bCs/>
          <w:i/>
          <w:sz w:val="20"/>
          <w:szCs w:val="20"/>
        </w:rPr>
        <w:t xml:space="preserve"> 2018 r. poz. 798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), złożyli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247B09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434D8125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0F603399" w14:textId="4B17E459" w:rsidR="00D062EC" w:rsidRPr="00FA3B5D" w:rsidRDefault="00D062EC" w:rsidP="00D062EC">
      <w:pPr>
        <w:rPr>
          <w:rFonts w:ascii="Tahoma" w:hAnsi="Tahoma" w:cs="Tahoma"/>
          <w:color w:val="00B050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</w:t>
      </w:r>
      <w:r w:rsidRPr="00A800D6">
        <w:rPr>
          <w:rFonts w:ascii="Tahoma" w:hAnsi="Tahoma" w:cs="Tahoma"/>
          <w:sz w:val="20"/>
          <w:szCs w:val="20"/>
        </w:rPr>
        <w:t>20</w:t>
      </w:r>
      <w:r w:rsidR="00F75B17" w:rsidRPr="00A800D6">
        <w:rPr>
          <w:rFonts w:ascii="Tahoma" w:hAnsi="Tahoma" w:cs="Tahoma"/>
          <w:sz w:val="20"/>
          <w:szCs w:val="20"/>
        </w:rPr>
        <w:t>2</w:t>
      </w:r>
      <w:r w:rsidR="00D44EC1">
        <w:rPr>
          <w:rFonts w:ascii="Tahoma" w:hAnsi="Tahoma" w:cs="Tahoma"/>
          <w:sz w:val="20"/>
          <w:szCs w:val="20"/>
        </w:rPr>
        <w:t>1</w:t>
      </w:r>
      <w:r w:rsidRPr="00A800D6">
        <w:rPr>
          <w:rFonts w:ascii="Tahoma" w:hAnsi="Tahoma" w:cs="Tahoma"/>
          <w:sz w:val="20"/>
          <w:szCs w:val="20"/>
        </w:rPr>
        <w:t xml:space="preserve"> r.    </w:t>
      </w:r>
      <w:r w:rsidRPr="00FA3B5D">
        <w:rPr>
          <w:rFonts w:ascii="Tahoma" w:hAnsi="Tahoma" w:cs="Tahoma"/>
          <w:color w:val="00B050"/>
          <w:sz w:val="20"/>
          <w:szCs w:val="20"/>
        </w:rPr>
        <w:tab/>
        <w:t xml:space="preserve">       </w:t>
      </w:r>
    </w:p>
    <w:p w14:paraId="78A82F2C" w14:textId="77777777" w:rsidR="00D062EC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</w:p>
    <w:p w14:paraId="6726ACD5" w14:textId="77777777" w:rsidR="00D062EC" w:rsidRPr="00EC06DD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51C15F57" w14:textId="77777777" w:rsidR="00D062EC" w:rsidRPr="00EC06DD" w:rsidRDefault="00D062EC" w:rsidP="00D062EC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</w:p>
    <w:p w14:paraId="02735F08" w14:textId="77777777" w:rsidR="00D062EC" w:rsidRDefault="00D062EC" w:rsidP="00D062EC">
      <w:pPr>
        <w:rPr>
          <w:b/>
          <w:bCs/>
        </w:rPr>
      </w:pPr>
    </w:p>
    <w:p w14:paraId="4CBAC621" w14:textId="77777777" w:rsidR="00E001B0" w:rsidRDefault="00E001B0"/>
    <w:sectPr w:rsidR="00E001B0" w:rsidSect="00D0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7379"/>
    <w:multiLevelType w:val="hybridMultilevel"/>
    <w:tmpl w:val="230E3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B7"/>
    <w:rsid w:val="003438BB"/>
    <w:rsid w:val="004455EA"/>
    <w:rsid w:val="004B0D0E"/>
    <w:rsid w:val="004F71B7"/>
    <w:rsid w:val="00717D9D"/>
    <w:rsid w:val="00922D54"/>
    <w:rsid w:val="00A65006"/>
    <w:rsid w:val="00A800D6"/>
    <w:rsid w:val="00C41BDB"/>
    <w:rsid w:val="00C4700B"/>
    <w:rsid w:val="00D062EC"/>
    <w:rsid w:val="00D44EC1"/>
    <w:rsid w:val="00E001B0"/>
    <w:rsid w:val="00EB6E03"/>
    <w:rsid w:val="00F75B17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5D92"/>
  <w15:chartTrackingRefBased/>
  <w15:docId w15:val="{D9B58FA8-A466-4E53-B19E-6D105C9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8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Sidorczuk</dc:creator>
  <cp:keywords/>
  <dc:description/>
  <cp:lastModifiedBy>Adam Jarosz</cp:lastModifiedBy>
  <cp:revision>4</cp:revision>
  <cp:lastPrinted>2020-05-19T09:34:00Z</cp:lastPrinted>
  <dcterms:created xsi:type="dcterms:W3CDTF">2021-01-12T06:56:00Z</dcterms:created>
  <dcterms:modified xsi:type="dcterms:W3CDTF">2021-02-03T11:48:00Z</dcterms:modified>
</cp:coreProperties>
</file>