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1CD6" w14:textId="0D235F1B" w:rsidR="00343835" w:rsidRDefault="00343835" w:rsidP="00343835">
      <w:pPr>
        <w:ind w:left="7230" w:hanging="7230"/>
        <w:rPr>
          <w:rFonts w:ascii="Arial" w:hAnsi="Arial" w:cs="Arial"/>
          <w:b/>
          <w:bCs/>
        </w:rPr>
      </w:pPr>
      <w:bookmarkStart w:id="0" w:name="_Hlk109039044"/>
      <w:r w:rsidRPr="00600364">
        <w:rPr>
          <w:rFonts w:ascii="Arial" w:hAnsi="Arial" w:cs="Arial"/>
          <w:b/>
          <w:bCs/>
          <w:sz w:val="24"/>
          <w:szCs w:val="24"/>
        </w:rPr>
        <w:t>Nr ref. Sprawy :  TI - II /</w:t>
      </w:r>
      <w:r w:rsidR="0095380E">
        <w:rPr>
          <w:rFonts w:ascii="Arial" w:hAnsi="Arial" w:cs="Arial"/>
          <w:b/>
          <w:bCs/>
          <w:sz w:val="24"/>
          <w:szCs w:val="24"/>
        </w:rPr>
        <w:t>341</w:t>
      </w:r>
      <w:r w:rsidRPr="00600364">
        <w:rPr>
          <w:rFonts w:ascii="Arial" w:hAnsi="Arial" w:cs="Arial"/>
          <w:b/>
          <w:bCs/>
          <w:sz w:val="24"/>
          <w:szCs w:val="24"/>
        </w:rPr>
        <w:t xml:space="preserve"> / 2023</w:t>
      </w:r>
      <w:r>
        <w:rPr>
          <w:rFonts w:ascii="Arial" w:hAnsi="Arial" w:cs="Arial"/>
          <w:b/>
          <w:bCs/>
        </w:rPr>
        <w:t xml:space="preserve">                                                     </w:t>
      </w:r>
      <w:r w:rsidR="00B81B61" w:rsidRPr="00BA667F">
        <w:rPr>
          <w:rFonts w:ascii="Arial" w:hAnsi="Arial" w:cs="Arial"/>
          <w:b/>
          <w:bCs/>
          <w:u w:val="single"/>
        </w:rPr>
        <w:t xml:space="preserve">Załącznik Nr </w:t>
      </w:r>
      <w:r w:rsidRPr="00BA667F">
        <w:rPr>
          <w:rFonts w:ascii="Arial" w:hAnsi="Arial" w:cs="Arial"/>
          <w:b/>
          <w:bCs/>
          <w:u w:val="single"/>
        </w:rPr>
        <w:t>5</w:t>
      </w:r>
      <w:r w:rsidR="004D1562" w:rsidRPr="004D1562">
        <w:rPr>
          <w:rFonts w:ascii="Arial" w:hAnsi="Arial" w:cs="Arial"/>
          <w:b/>
          <w:bCs/>
        </w:rPr>
        <w:t xml:space="preserve"> </w:t>
      </w:r>
    </w:p>
    <w:p w14:paraId="3D4D7608" w14:textId="7F70E530" w:rsidR="00B81B61" w:rsidRPr="00EF7803" w:rsidRDefault="00343835" w:rsidP="00343835">
      <w:pPr>
        <w:ind w:left="7230" w:hanging="72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d</w:t>
      </w:r>
      <w:r w:rsidR="004D1562" w:rsidRPr="004D156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4D1562" w:rsidRPr="004D1562">
        <w:rPr>
          <w:rFonts w:ascii="Arial" w:hAnsi="Arial" w:cs="Arial"/>
          <w:b/>
          <w:bCs/>
        </w:rPr>
        <w:t>Ogłoszenia</w:t>
      </w:r>
      <w:r w:rsidR="00B81B61" w:rsidRPr="004D15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 Sprzedaży</w:t>
      </w:r>
    </w:p>
    <w:bookmarkEnd w:id="0"/>
    <w:p w14:paraId="5FB5DD2F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</w:p>
    <w:p w14:paraId="5EF32A77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………………………………….</w:t>
      </w:r>
    </w:p>
    <w:p w14:paraId="066F397E" w14:textId="112FBB30" w:rsid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(miejscowość, data)</w:t>
      </w:r>
    </w:p>
    <w:p w14:paraId="568C5121" w14:textId="77777777" w:rsidR="004D1562" w:rsidRDefault="004D1562" w:rsidP="004D1562">
      <w:pPr>
        <w:rPr>
          <w:rFonts w:ascii="Arial" w:hAnsi="Arial" w:cs="Arial"/>
        </w:rPr>
      </w:pPr>
    </w:p>
    <w:p w14:paraId="2B874330" w14:textId="79E1F8EA" w:rsidR="004D1562" w:rsidRDefault="004D1562" w:rsidP="004D156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089B">
        <w:rPr>
          <w:rFonts w:ascii="Arial" w:hAnsi="Arial" w:cs="Arial"/>
          <w:b/>
          <w:bCs/>
          <w:color w:val="auto"/>
          <w:sz w:val="20"/>
          <w:szCs w:val="20"/>
        </w:rPr>
        <w:t>OŚWIADCZENIE</w:t>
      </w:r>
    </w:p>
    <w:p w14:paraId="6D172310" w14:textId="77777777" w:rsidR="004D1562" w:rsidRPr="004D1562" w:rsidRDefault="004D1562" w:rsidP="004D1562">
      <w:pPr>
        <w:rPr>
          <w:lang w:eastAsia="pl-PL"/>
        </w:rPr>
      </w:pPr>
    </w:p>
    <w:p w14:paraId="6F65A6B5" w14:textId="510AE580" w:rsidR="00343835" w:rsidRPr="00343835" w:rsidRDefault="00343835" w:rsidP="00343835">
      <w:pPr>
        <w:rPr>
          <w:rFonts w:ascii="Arial" w:hAnsi="Arial" w:cs="Arial"/>
          <w:b/>
          <w:bCs/>
        </w:rPr>
      </w:pPr>
      <w:r w:rsidRPr="00343835">
        <w:rPr>
          <w:rFonts w:ascii="Arial" w:hAnsi="Arial" w:cs="Arial"/>
          <w:b/>
          <w:bCs/>
        </w:rPr>
        <w:t>w pisemnym przetargu nieograniczonym na sprzedaż zbiornika gazu na terenie Oczyszczalni Ścieków w Białymstoku</w:t>
      </w:r>
    </w:p>
    <w:p w14:paraId="4E75FC73" w14:textId="096B1403" w:rsidR="004D1562" w:rsidRPr="004D1562" w:rsidRDefault="004D1562" w:rsidP="004D1562">
      <w:pPr>
        <w:rPr>
          <w:rFonts w:ascii="Arial" w:hAnsi="Arial" w:cs="Arial"/>
        </w:rPr>
      </w:pPr>
    </w:p>
    <w:p w14:paraId="27DB755D" w14:textId="02E127A1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(dokładne oznaczenie podmiotu 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zwanego dalej Kontrahentem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 xml:space="preserve">– nazwa/firma, adres podmiotu, </w:t>
      </w:r>
    </w:p>
    <w:p w14:paraId="2763BEC8" w14:textId="3887BBBB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oznaczenie Sądu rejestrowego/ właściwej ewidencji, Nr KRS, NIP, Regon, kapitał zakładowy)</w:t>
      </w:r>
      <w:r w:rsidR="00017301">
        <w:rPr>
          <w:rFonts w:ascii="Arial" w:hAnsi="Arial" w:cs="Arial"/>
        </w:rPr>
        <w:t>:</w:t>
      </w:r>
    </w:p>
    <w:p w14:paraId="6BEB76ED" w14:textId="06E7E19B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3E5902" w14:textId="17D6E1DA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26E3C8ED" w14:textId="77777777" w:rsidR="00017301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 </w:t>
      </w:r>
    </w:p>
    <w:p w14:paraId="0950041E" w14:textId="4A39CFC0" w:rsidR="00017301" w:rsidRDefault="00017301" w:rsidP="00017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89ACE9B" w14:textId="02FCD518" w:rsidR="00B81B61" w:rsidRPr="004D1562" w:rsidRDefault="00017301" w:rsidP="000173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81B61" w:rsidRPr="004D1562">
        <w:rPr>
          <w:rFonts w:ascii="Arial" w:hAnsi="Arial" w:cs="Arial"/>
          <w:b/>
        </w:rPr>
        <w:t xml:space="preserve">„Wodociągi Białostockie” </w:t>
      </w:r>
    </w:p>
    <w:p w14:paraId="25F4E2E2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Sp. z  o.o. w   Białymstoku </w:t>
      </w:r>
    </w:p>
    <w:p w14:paraId="3EB0B206" w14:textId="77777777" w:rsidR="00B81B61" w:rsidRPr="004D1562" w:rsidRDefault="00B81B61" w:rsidP="004D1562">
      <w:pPr>
        <w:ind w:left="5664" w:firstLine="708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>ul. Młynowa 52/1</w:t>
      </w:r>
    </w:p>
    <w:p w14:paraId="1BAA5351" w14:textId="77777777" w:rsidR="00B81B61" w:rsidRPr="004D1562" w:rsidRDefault="00B81B61" w:rsidP="004D1562">
      <w:pPr>
        <w:ind w:left="5664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        15-950 Białystok </w:t>
      </w:r>
    </w:p>
    <w:p w14:paraId="704B1AAC" w14:textId="77777777" w:rsidR="00B81B61" w:rsidRPr="004D1562" w:rsidRDefault="00B81B61" w:rsidP="004D1562">
      <w:pPr>
        <w:rPr>
          <w:rFonts w:ascii="Arial" w:hAnsi="Arial" w:cs="Arial"/>
          <w:bCs/>
        </w:rPr>
      </w:pPr>
    </w:p>
    <w:p w14:paraId="75868DF8" w14:textId="77777777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(t.j. Dz. U. z 2023 r., poz. 129 z późn. zm.), Kontrahent potwierdza, że stosuje się do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w tym w szczególności nie współpracuje z podmiotami, czy też w zakresie, które są tymi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objęte.    </w:t>
      </w:r>
    </w:p>
    <w:p w14:paraId="46015DC0" w14:textId="329F3C01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t>Kontrahent potwierdza w szczególności, że przedmiot kontraktów/zamówień realizowanych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z „Wodociągami Białostockimi” Sp. z o.o. w   Białymstoku jest zgodny z przepisami prawa wprowadzającymi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nie jest objęty zakazami, o których mowa w wyżej wymienionych przepisach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.</w:t>
      </w:r>
    </w:p>
    <w:p w14:paraId="3D7675ED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Ponadto Kontrahent potwierdza w szczególności, że ani on sam, ani żaden Członek jego Zarządu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żaden Członek jego organu zarządzającego lub nadzorującego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też jego beneficjent rzeczywisty</w:t>
      </w:r>
      <w:r w:rsidRPr="00D8182C">
        <w:rPr>
          <w:rFonts w:ascii="Arial" w:hAnsi="Arial" w:cs="Arial"/>
          <w:vertAlign w:val="superscript"/>
        </w:rPr>
        <w:t>3</w:t>
      </w:r>
      <w:r w:rsidRPr="00D8182C">
        <w:rPr>
          <w:rFonts w:ascii="Arial" w:hAnsi="Arial" w:cs="Arial"/>
        </w:rPr>
        <w:t>, ani też jego jednostka dominująca</w:t>
      </w:r>
      <w:r w:rsidRPr="00D8182C">
        <w:rPr>
          <w:rFonts w:ascii="Arial" w:hAnsi="Arial" w:cs="Arial"/>
          <w:vertAlign w:val="superscript"/>
        </w:rPr>
        <w:t>4</w:t>
      </w:r>
      <w:r w:rsidRPr="00D8182C">
        <w:rPr>
          <w:rFonts w:ascii="Arial" w:hAnsi="Arial" w:cs="Arial"/>
        </w:rPr>
        <w:t xml:space="preserve"> - nie jest objęty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(w tym gospodarczymi lub finansowymi), w tym embargami handlowymi lub jakimikolwiek innymi środkami restrykcyjnymi lub podobnymi instrumentami, które ograniczają współpracę handlową lub finansową z niektórymi krajami, instytucjami lub osobami na podstawie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. </w:t>
      </w:r>
    </w:p>
    <w:p w14:paraId="0496E383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Kontrahent nie jest bezpośrednio lub pośrednio kontrolowany lub współkontrolowany przez osobę prawną objętą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ani nie pozostaje w jakikolwiek sposób pod decydującym wpływem takiej osoby prawnej.</w:t>
      </w:r>
    </w:p>
    <w:p w14:paraId="2BA2C6F9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Przekazywane Kontrahentowi zasoby gospodarcze lub środki finansowe (w tym w rozumieniu przepisów rozporządzenia 269/2014) nie zostaną bezpośrednio lub pośrednio udostępnione osobie fizycznej, osobie prawnej ani organizacji objętej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, ani powiązanym z nią osobom fizycznym lub prawnym, podmiotom lub organom.   </w:t>
      </w:r>
    </w:p>
    <w:p w14:paraId="1EB802A5" w14:textId="14C63B36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lastRenderedPageBreak/>
        <w:t>W sytuacji, gdy którakolwiek z informacji zawartych w niniejszym oświadczeniu stanie się nieaktualna, wówczas Kontrahent zobowiązuje się niezwłocznie powiadomić o tym „Wodociągi Białostockie” Sp. z o.o. w   Białymstoku za pośrednictwem poczty na adres: „Wodociągów Białostockich” Sp. z  o.o. w   Białymstoku, nie później niż w ciągu 3 dni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od zaistnienia tej okoliczności.</w:t>
      </w:r>
    </w:p>
    <w:p w14:paraId="3AD66DDB" w14:textId="77777777" w:rsidR="00B81B61" w:rsidRPr="004D1562" w:rsidRDefault="00B81B61" w:rsidP="004D1562">
      <w:pPr>
        <w:jc w:val="right"/>
        <w:rPr>
          <w:rFonts w:ascii="Arial" w:hAnsi="Arial" w:cs="Arial"/>
        </w:rPr>
      </w:pPr>
    </w:p>
    <w:p w14:paraId="4F4132A4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……………………………….</w:t>
      </w:r>
    </w:p>
    <w:p w14:paraId="13408D61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(podpisy osób uprawnionych </w:t>
      </w:r>
    </w:p>
    <w:p w14:paraId="62EE39E9" w14:textId="5E8BA0B0" w:rsidR="004D1562" w:rsidRDefault="00B81B61" w:rsidP="00EF7803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do reprezentowania Kontrahenta)</w:t>
      </w:r>
    </w:p>
    <w:p w14:paraId="282CCAA6" w14:textId="77777777" w:rsidR="004D1562" w:rsidRPr="004D1562" w:rsidRDefault="004D1562" w:rsidP="004D1562">
      <w:pPr>
        <w:rPr>
          <w:rFonts w:ascii="Arial" w:hAnsi="Arial" w:cs="Arial"/>
        </w:rPr>
      </w:pPr>
    </w:p>
    <w:p w14:paraId="43FACD85" w14:textId="21106844" w:rsidR="00B81B61" w:rsidRDefault="00B81B61" w:rsidP="004D1562">
      <w:pPr>
        <w:ind w:firstLine="708"/>
        <w:jc w:val="right"/>
        <w:rPr>
          <w:rFonts w:ascii="Arial" w:hAnsi="Arial" w:cs="Arial"/>
        </w:rPr>
      </w:pPr>
    </w:p>
    <w:p w14:paraId="0D7CAF08" w14:textId="77777777" w:rsidR="00D8182C" w:rsidRPr="004D1562" w:rsidRDefault="00D8182C" w:rsidP="004D1562">
      <w:pPr>
        <w:ind w:firstLine="708"/>
        <w:jc w:val="right"/>
        <w:rPr>
          <w:rFonts w:ascii="Arial" w:hAnsi="Arial" w:cs="Arial"/>
        </w:rPr>
      </w:pPr>
    </w:p>
    <w:p w14:paraId="6DFFB5A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1 w szczególności: </w:t>
      </w:r>
    </w:p>
    <w:p w14:paraId="05E7A839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ustawy z dnia 13 kwietnia 2022 r. o szczególnych rozwiązaniach w zakresie przeciwdziałania wspieraniu agresji na Ukrainę oraz służących ochronie bezpieczeństwa narodowego (t.j. Dz. U. z 2023 r., poz. 129 z późn. zm.),</w:t>
      </w:r>
    </w:p>
    <w:p w14:paraId="232D582B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 w14:paraId="1D9C2BB6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 w14:paraId="0B45A08A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 w14:paraId="092C8330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2022/263 z dnia 23 lutego 2022 r. w sprawie środków ograniczających w odpowiedzi na nielegalne uznanie, okupację lub aneksję przez Federację Rosyjską niektórych niekontrolowanych przez rząd obszarów ukraińskich (Dz. Urz. UE L 42I z 23.02.2022, str. 77, z późn. zm.)</w:t>
      </w:r>
    </w:p>
    <w:p w14:paraId="0BB16CA2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 oraz jakikolwiek inny akt prawny wydany przez Unię Europejską, Organizację Narodów Zjednoczonych lub jakikolwiek inny właściwy organ w dowolnej stosownej jurysdykcji w związku agresją Rosji na Ukrainę lub w związku z udziałem Białorusi w agresji na Ukrainę.     </w:t>
      </w:r>
    </w:p>
    <w:p w14:paraId="30A12C1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2  nie dotyczy podmiotów nie posiadających Zarządu, organu zarządzającego lub nadzorującego</w:t>
      </w:r>
    </w:p>
    <w:p w14:paraId="322437E8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3 nie dotyczy podmiotów nie posiadających beneficjenta rzeczywistego, przez którego należy rozumieć każdą osobę fizyczną, która bezpośrednio lub pośrednio, posiada, kontroluje lub współkontroluje dany podmiot lub w jakikolwiek sposób może wywierać decydujący wpływ na dany podmiot oraz każdą osobę fizyczną, na rzecz której bezpośrednio lub pośrednio dana transakcja jest zawierana, w tym  w rozumieniu ustawy z dnia 1 marca 2018 r. o przeciwdziałaniu praniu pieniędzy oraz finansowaniu terroryzmu (Dz. U. z 2022 r., poz. 593 z późn. zm.)</w:t>
      </w:r>
    </w:p>
    <w:p w14:paraId="32818DCF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4  nie dotyczy podmiotów nie posiadających jednostki dominującej w rozumieniu art. 3 ust. 1 pkt 37 ustawy z dnia 29 września 1994 r. o rachunkowości (Dz. U. z 2023 r., poz. 120 z późn. zm.)</w:t>
      </w:r>
    </w:p>
    <w:p w14:paraId="4115F652" w14:textId="77777777" w:rsidR="00B81B61" w:rsidRPr="004D1562" w:rsidRDefault="00B81B61" w:rsidP="004D1562">
      <w:pPr>
        <w:rPr>
          <w:rFonts w:ascii="Arial" w:hAnsi="Arial" w:cs="Arial"/>
        </w:rPr>
      </w:pPr>
    </w:p>
    <w:p w14:paraId="02978F0B" w14:textId="77777777" w:rsidR="00B81B61" w:rsidRPr="004D1562" w:rsidRDefault="00B81B61" w:rsidP="004D1562">
      <w:pPr>
        <w:rPr>
          <w:rFonts w:ascii="Arial" w:hAnsi="Arial" w:cs="Arial"/>
        </w:rPr>
      </w:pPr>
    </w:p>
    <w:p w14:paraId="0B575804" w14:textId="77777777" w:rsidR="00B81B61" w:rsidRPr="004D1562" w:rsidRDefault="00B81B61" w:rsidP="004D1562">
      <w:pPr>
        <w:rPr>
          <w:rFonts w:ascii="Arial" w:hAnsi="Arial" w:cs="Arial"/>
        </w:rPr>
      </w:pPr>
    </w:p>
    <w:p w14:paraId="30D83BB7" w14:textId="77777777" w:rsidR="00B81B61" w:rsidRPr="004D1562" w:rsidRDefault="00B81B61" w:rsidP="004D1562">
      <w:pPr>
        <w:rPr>
          <w:rFonts w:ascii="Arial" w:hAnsi="Arial" w:cs="Arial"/>
        </w:rPr>
      </w:pPr>
    </w:p>
    <w:p w14:paraId="7277B708" w14:textId="77777777" w:rsidR="00B81B61" w:rsidRPr="004D1562" w:rsidRDefault="00B81B61" w:rsidP="004D1562">
      <w:pPr>
        <w:rPr>
          <w:rFonts w:ascii="Arial" w:hAnsi="Arial" w:cs="Arial"/>
        </w:rPr>
      </w:pPr>
    </w:p>
    <w:p w14:paraId="75B59D82" w14:textId="77777777" w:rsidR="00B81B61" w:rsidRPr="004D1562" w:rsidRDefault="00B81B61" w:rsidP="004D1562">
      <w:pPr>
        <w:rPr>
          <w:rFonts w:ascii="Arial" w:hAnsi="Arial" w:cs="Arial"/>
        </w:rPr>
      </w:pPr>
    </w:p>
    <w:p w14:paraId="53688687" w14:textId="77777777" w:rsidR="00B81B61" w:rsidRPr="004D1562" w:rsidRDefault="00B81B61" w:rsidP="004D1562">
      <w:pPr>
        <w:rPr>
          <w:rFonts w:ascii="Arial" w:hAnsi="Arial" w:cs="Arial"/>
        </w:rPr>
      </w:pPr>
    </w:p>
    <w:p w14:paraId="6BFDBE16" w14:textId="77777777" w:rsidR="00B81B61" w:rsidRPr="004D1562" w:rsidRDefault="00B81B61" w:rsidP="004D1562">
      <w:pPr>
        <w:rPr>
          <w:rFonts w:ascii="Arial" w:hAnsi="Arial" w:cs="Arial"/>
        </w:rPr>
      </w:pPr>
    </w:p>
    <w:p w14:paraId="0072320E" w14:textId="77777777" w:rsidR="00B81B61" w:rsidRPr="004D1562" w:rsidRDefault="00B81B61" w:rsidP="004D1562">
      <w:pPr>
        <w:rPr>
          <w:rFonts w:ascii="Arial" w:hAnsi="Arial" w:cs="Arial"/>
        </w:rPr>
      </w:pPr>
    </w:p>
    <w:p w14:paraId="5DB9DB9A" w14:textId="77777777" w:rsidR="00B81B61" w:rsidRPr="004D1562" w:rsidRDefault="00B81B61" w:rsidP="004D1562">
      <w:pPr>
        <w:rPr>
          <w:rFonts w:ascii="Arial" w:hAnsi="Arial" w:cs="Arial"/>
        </w:rPr>
      </w:pPr>
    </w:p>
    <w:sectPr w:rsidR="00B81B61" w:rsidRPr="004D1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065A" w14:textId="77777777" w:rsidR="00003392" w:rsidRDefault="00003392" w:rsidP="00003392">
      <w:pPr>
        <w:spacing w:line="240" w:lineRule="auto"/>
      </w:pPr>
      <w:r>
        <w:separator/>
      </w:r>
    </w:p>
  </w:endnote>
  <w:endnote w:type="continuationSeparator" w:id="0">
    <w:p w14:paraId="47946609" w14:textId="77777777" w:rsidR="00003392" w:rsidRDefault="00003392" w:rsidP="0000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0422592"/>
      <w:docPartObj>
        <w:docPartGallery w:val="Page Numbers (Bottom of Page)"/>
        <w:docPartUnique/>
      </w:docPartObj>
    </w:sdtPr>
    <w:sdtEndPr/>
    <w:sdtContent>
      <w:p w14:paraId="062C3E8D" w14:textId="5E931A9F" w:rsidR="00003392" w:rsidRDefault="000033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0339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3392">
          <w:rPr>
            <w:rFonts w:ascii="Arial" w:hAnsi="Arial" w:cs="Arial"/>
            <w:sz w:val="18"/>
            <w:szCs w:val="18"/>
          </w:rPr>
          <w:instrText>PAGE    \* MERGEFORMAT</w:instrTex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03392">
          <w:rPr>
            <w:rFonts w:ascii="Arial" w:eastAsiaTheme="majorEastAsia" w:hAnsi="Arial" w:cs="Arial"/>
            <w:sz w:val="18"/>
            <w:szCs w:val="18"/>
          </w:rPr>
          <w:t>2</w:t>
        </w:r>
        <w:r w:rsidRPr="00003392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003392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09F07DB4" w14:textId="77777777" w:rsidR="00003392" w:rsidRDefault="0000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AC77" w14:textId="77777777" w:rsidR="00003392" w:rsidRDefault="00003392" w:rsidP="00003392">
      <w:pPr>
        <w:spacing w:line="240" w:lineRule="auto"/>
      </w:pPr>
      <w:r>
        <w:separator/>
      </w:r>
    </w:p>
  </w:footnote>
  <w:footnote w:type="continuationSeparator" w:id="0">
    <w:p w14:paraId="0C96FC19" w14:textId="77777777" w:rsidR="00003392" w:rsidRDefault="00003392" w:rsidP="00003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1F"/>
    <w:multiLevelType w:val="hybridMultilevel"/>
    <w:tmpl w:val="3FC4B2CC"/>
    <w:lvl w:ilvl="0" w:tplc="5818F4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5"/>
    <w:rsid w:val="00003392"/>
    <w:rsid w:val="00017301"/>
    <w:rsid w:val="0011363D"/>
    <w:rsid w:val="0011700A"/>
    <w:rsid w:val="00343835"/>
    <w:rsid w:val="0049642A"/>
    <w:rsid w:val="004D1562"/>
    <w:rsid w:val="00532FB7"/>
    <w:rsid w:val="005C5282"/>
    <w:rsid w:val="006450E5"/>
    <w:rsid w:val="00916CD1"/>
    <w:rsid w:val="0095380E"/>
    <w:rsid w:val="00B81B61"/>
    <w:rsid w:val="00BA667F"/>
    <w:rsid w:val="00D8182C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C6E"/>
  <w15:chartTrackingRefBased/>
  <w15:docId w15:val="{2C816D73-EDB7-4D36-9B17-6074BC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B7"/>
    <w:pPr>
      <w:spacing w:after="0" w:line="276" w:lineRule="auto"/>
      <w:ind w:right="23"/>
      <w:jc w:val="both"/>
    </w:pPr>
  </w:style>
  <w:style w:type="paragraph" w:styleId="Nagwek1">
    <w:name w:val="heading 1"/>
    <w:basedOn w:val="Normalny"/>
    <w:next w:val="Normalny"/>
    <w:link w:val="Nagwek1Znak"/>
    <w:qFormat/>
    <w:rsid w:val="004D1562"/>
    <w:pPr>
      <w:keepNext/>
      <w:spacing w:line="240" w:lineRule="auto"/>
      <w:ind w:right="0"/>
      <w:jc w:val="left"/>
      <w:outlineLvl w:val="0"/>
    </w:pPr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B7"/>
    <w:pPr>
      <w:ind w:left="720"/>
      <w:contextualSpacing/>
    </w:pPr>
  </w:style>
  <w:style w:type="table" w:styleId="Tabela-Siatka">
    <w:name w:val="Table Grid"/>
    <w:basedOn w:val="Standardowy"/>
    <w:uiPriority w:val="39"/>
    <w:rsid w:val="00532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D1562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92"/>
  </w:style>
  <w:style w:type="paragraph" w:styleId="Stopka">
    <w:name w:val="footer"/>
    <w:basedOn w:val="Normalny"/>
    <w:link w:val="Stopka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Dąbrowska</dc:creator>
  <cp:keywords/>
  <dc:description/>
  <cp:lastModifiedBy>Beata Brzozowska</cp:lastModifiedBy>
  <cp:revision>16</cp:revision>
  <cp:lastPrinted>2023-03-20T08:52:00Z</cp:lastPrinted>
  <dcterms:created xsi:type="dcterms:W3CDTF">2022-07-20T07:21:00Z</dcterms:created>
  <dcterms:modified xsi:type="dcterms:W3CDTF">2023-03-20T13:02:00Z</dcterms:modified>
</cp:coreProperties>
</file>