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4C82" w14:textId="77777777" w:rsidR="00C40E6A" w:rsidRPr="005734B5" w:rsidRDefault="00C40E6A" w:rsidP="00C40E6A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06D9FF61" w14:textId="5D9BCF04" w:rsidR="00C40E6A" w:rsidRPr="00E47520" w:rsidRDefault="00C40E6A" w:rsidP="00E47520">
      <w:pPr>
        <w:keepNext/>
        <w:rPr>
          <w:rFonts w:ascii="Arial" w:hAnsi="Arial" w:cs="Arial"/>
        </w:rPr>
      </w:pPr>
      <w:r w:rsidRPr="00E47520">
        <w:rPr>
          <w:rFonts w:ascii="Arial" w:hAnsi="Arial" w:cs="Arial"/>
        </w:rPr>
        <w:t xml:space="preserve">Nr ref. Sprawy: </w:t>
      </w:r>
      <w:r w:rsidR="00484327" w:rsidRPr="00033479">
        <w:rPr>
          <w:rFonts w:ascii="Arial" w:hAnsi="Arial" w:cs="Arial"/>
          <w:b/>
          <w:bCs/>
        </w:rPr>
        <w:t>NI-I-</w:t>
      </w:r>
      <w:r w:rsidR="00484327">
        <w:rPr>
          <w:rFonts w:ascii="Arial" w:hAnsi="Arial" w:cs="Arial"/>
          <w:b/>
          <w:bCs/>
        </w:rPr>
        <w:t>3</w:t>
      </w:r>
      <w:r w:rsidR="00484327" w:rsidRPr="00033479">
        <w:rPr>
          <w:rFonts w:ascii="Arial" w:hAnsi="Arial" w:cs="Arial"/>
          <w:b/>
          <w:bCs/>
        </w:rPr>
        <w:t>/2024</w:t>
      </w:r>
    </w:p>
    <w:p w14:paraId="7426F24B" w14:textId="77777777" w:rsidR="00C40E6A" w:rsidRPr="005734B5" w:rsidRDefault="00C40E6A" w:rsidP="00C40E6A">
      <w:pPr>
        <w:keepNext/>
        <w:spacing w:line="276" w:lineRule="auto"/>
        <w:rPr>
          <w:rFonts w:ascii="Arial" w:hAnsi="Arial" w:cs="Arial"/>
          <w:b/>
        </w:rPr>
      </w:pPr>
    </w:p>
    <w:p w14:paraId="152A2115" w14:textId="77777777" w:rsidR="00C40E6A" w:rsidRPr="005734B5" w:rsidRDefault="00C40E6A" w:rsidP="00C40E6A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C43E398" w14:textId="77777777" w:rsidR="00C40E6A" w:rsidRDefault="00C40E6A" w:rsidP="00C40E6A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37F0434" w14:textId="77777777" w:rsidR="00C40E6A" w:rsidRPr="005734B5" w:rsidRDefault="00C40E6A" w:rsidP="00C40E6A">
      <w:pPr>
        <w:spacing w:line="276" w:lineRule="auto"/>
        <w:jc w:val="center"/>
        <w:rPr>
          <w:rFonts w:ascii="Arial" w:hAnsi="Arial" w:cs="Arial"/>
          <w:b/>
        </w:rPr>
      </w:pPr>
    </w:p>
    <w:p w14:paraId="20AEE6A1" w14:textId="4760A8B8" w:rsidR="00C40E6A" w:rsidRDefault="00F74C53" w:rsidP="00C40E6A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F74C53">
        <w:rPr>
          <w:rFonts w:ascii="Arial" w:hAnsi="Arial" w:cs="Arial"/>
          <w:b/>
          <w:bCs/>
          <w:i/>
          <w:iCs/>
        </w:rPr>
        <w:t>Wyłonienie dostawcy usług serwisowych oraz odnowieni</w:t>
      </w:r>
      <w:r w:rsidR="00A61F66">
        <w:rPr>
          <w:rFonts w:ascii="Arial" w:hAnsi="Arial" w:cs="Arial"/>
          <w:b/>
          <w:bCs/>
          <w:i/>
          <w:iCs/>
        </w:rPr>
        <w:t>e</w:t>
      </w:r>
      <w:r w:rsidRPr="00F74C53">
        <w:rPr>
          <w:rFonts w:ascii="Arial" w:hAnsi="Arial" w:cs="Arial"/>
          <w:b/>
          <w:bCs/>
          <w:i/>
          <w:iCs/>
        </w:rPr>
        <w:t xml:space="preserve"> wsparcia technicznego dla produktów: VMWARE, GWAVA, VEEAM, Micro Focus, HP/3COM, SOPHOS XG, BARRACUDA BSF 300, Microsoft VDA, </w:t>
      </w:r>
      <w:proofErr w:type="spellStart"/>
      <w:r w:rsidRPr="00F74C53">
        <w:rPr>
          <w:rFonts w:ascii="Arial" w:hAnsi="Arial" w:cs="Arial"/>
          <w:b/>
          <w:bCs/>
          <w:i/>
          <w:iCs/>
        </w:rPr>
        <w:t>AdRem</w:t>
      </w:r>
      <w:proofErr w:type="spellEnd"/>
      <w:r w:rsidRPr="00F74C53">
        <w:rPr>
          <w:rFonts w:ascii="Arial" w:hAnsi="Arial" w:cs="Arial"/>
          <w:b/>
          <w:bCs/>
          <w:i/>
          <w:iCs/>
        </w:rPr>
        <w:t>.</w:t>
      </w:r>
    </w:p>
    <w:p w14:paraId="413306D9" w14:textId="77777777" w:rsidR="00F74C53" w:rsidRPr="003C26A0" w:rsidRDefault="00F74C53" w:rsidP="00C40E6A">
      <w:pPr>
        <w:spacing w:line="276" w:lineRule="auto"/>
        <w:jc w:val="center"/>
        <w:rPr>
          <w:rFonts w:ascii="Arial" w:hAnsi="Arial" w:cs="Arial"/>
        </w:rPr>
      </w:pPr>
    </w:p>
    <w:p w14:paraId="70D26628" w14:textId="77777777" w:rsidR="00C40E6A" w:rsidRPr="003C26A0" w:rsidRDefault="00C40E6A" w:rsidP="00C40E6A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2A60B29" w14:textId="77777777" w:rsidR="00C40E6A" w:rsidRPr="003C26A0" w:rsidRDefault="00C40E6A" w:rsidP="00C40E6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4706FCD6" w14:textId="77777777" w:rsidR="00C40E6A" w:rsidRDefault="00C40E6A" w:rsidP="00C40E6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721E6885" w14:textId="77777777" w:rsidR="00C40E6A" w:rsidRPr="003C26A0" w:rsidRDefault="00C40E6A" w:rsidP="00C40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39C9ACC" w14:textId="77777777" w:rsidR="00C40E6A" w:rsidRPr="003C26A0" w:rsidRDefault="00C40E6A" w:rsidP="00C40E6A">
      <w:pPr>
        <w:spacing w:line="276" w:lineRule="auto"/>
        <w:rPr>
          <w:rFonts w:ascii="Arial" w:hAnsi="Arial" w:cs="Arial"/>
          <w:b/>
          <w:bCs/>
        </w:rPr>
      </w:pPr>
    </w:p>
    <w:p w14:paraId="79EB4DE9" w14:textId="77777777" w:rsidR="00C40E6A" w:rsidRPr="003C26A0" w:rsidRDefault="00C40E6A" w:rsidP="00C40E6A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318E0A0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7C6E3310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40E6A" w:rsidRPr="003C26A0" w14:paraId="3C97D7B4" w14:textId="77777777" w:rsidTr="00BC3FE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DF5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E45" w14:textId="77777777" w:rsidR="00C40E6A" w:rsidRPr="003C26A0" w:rsidRDefault="00C40E6A" w:rsidP="00BC3FE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4BC" w14:textId="77777777" w:rsidR="00C40E6A" w:rsidRPr="003C26A0" w:rsidRDefault="00C40E6A" w:rsidP="00BC3FE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C40E6A" w:rsidRPr="003C26A0" w14:paraId="4F5983EE" w14:textId="77777777" w:rsidTr="00BC3FEA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234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783F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468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6DF95A5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A7CE029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3B0839A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B5646A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ADA1C8F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C8682EC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272664" w14:textId="77777777" w:rsidR="00C40E6A" w:rsidRPr="003C26A0" w:rsidRDefault="00C40E6A" w:rsidP="00C40E6A">
      <w:pPr>
        <w:keepNext/>
        <w:ind w:left="77"/>
        <w:jc w:val="both"/>
        <w:rPr>
          <w:rFonts w:ascii="Arial" w:hAnsi="Arial" w:cs="Arial"/>
          <w:b/>
        </w:rPr>
      </w:pPr>
    </w:p>
    <w:p w14:paraId="50F89781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6BD90D26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C40E6A" w:rsidRPr="003C26A0" w14:paraId="08117573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A1E" w14:textId="77777777" w:rsidR="00C40E6A" w:rsidRPr="003C26A0" w:rsidRDefault="00C40E6A" w:rsidP="00BC3FEA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62C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0C3B0B34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17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28D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265EF795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6A8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41FC0C8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C1F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5D9FB994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C33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56E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2AD16687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A95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B79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21D9D607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D27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F48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CF49F36" w14:textId="77777777" w:rsidR="00C40E6A" w:rsidRPr="003C26A0" w:rsidRDefault="00C40E6A" w:rsidP="00C40E6A">
      <w:pPr>
        <w:ind w:left="340"/>
        <w:rPr>
          <w:rFonts w:ascii="Arial" w:hAnsi="Arial" w:cs="Arial"/>
        </w:rPr>
      </w:pPr>
    </w:p>
    <w:p w14:paraId="0F8CBE33" w14:textId="77777777" w:rsidR="00C40E6A" w:rsidRPr="00E57B65" w:rsidRDefault="00C40E6A" w:rsidP="00C40E6A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5696D5E" w14:textId="77777777" w:rsidR="00C40E6A" w:rsidRPr="00E57B65" w:rsidRDefault="00C40E6A" w:rsidP="00C40E6A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58956386" w14:textId="77777777" w:rsidR="00C40E6A" w:rsidRPr="00E57B65" w:rsidRDefault="00C40E6A" w:rsidP="00F74C5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7617E43E" w14:textId="5D9A7BD0" w:rsidR="00C40E6A" w:rsidRPr="00E57B65" w:rsidRDefault="00C40E6A" w:rsidP="00F74C5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z załącznikami przy uwzględnieniu wyjaśnień </w:t>
      </w:r>
      <w:r w:rsidRPr="00E57B65">
        <w:rPr>
          <w:rFonts w:ascii="Arial" w:hAnsi="Arial" w:cs="Arial"/>
        </w:rPr>
        <w:lastRenderedPageBreak/>
        <w:t>Zamawiającego oraz dokonanych przez Zamawiającego modyfikacji treści w/w dokumentów.</w:t>
      </w:r>
    </w:p>
    <w:p w14:paraId="0D9C1331" w14:textId="1230890A" w:rsidR="00C40E6A" w:rsidRPr="00E57B65" w:rsidRDefault="00C40E6A" w:rsidP="00C40E6A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</w:t>
      </w:r>
      <w:r w:rsidR="00953F4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3798EB3C" w14:textId="77777777" w:rsidR="00C40E6A" w:rsidRPr="00E57B65" w:rsidRDefault="00C40E6A" w:rsidP="00C40E6A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799AC987" w14:textId="431C73B5" w:rsidR="00A42554" w:rsidRDefault="00C40E6A" w:rsidP="00A42554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CF0E4E" w:rsidRPr="00D93AD9">
        <w:rPr>
          <w:rFonts w:ascii="Arial" w:hAnsi="Arial" w:cs="Arial"/>
        </w:rPr>
        <w:t xml:space="preserve">45 </w:t>
      </w:r>
      <w:r w:rsidRPr="00E57B65">
        <w:rPr>
          <w:rFonts w:ascii="Arial" w:hAnsi="Arial" w:cs="Arial"/>
        </w:rPr>
        <w:t>dni</w:t>
      </w:r>
    </w:p>
    <w:p w14:paraId="21161AED" w14:textId="20B8D243" w:rsidR="00D93AD9" w:rsidRDefault="00C40E6A" w:rsidP="00D93AD9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  <w:color w:val="FF0000"/>
        </w:rPr>
      </w:pPr>
      <w:r w:rsidRPr="00A42554">
        <w:rPr>
          <w:rFonts w:ascii="Arial" w:hAnsi="Arial" w:cs="Arial"/>
        </w:rPr>
        <w:t>Akceptuję/my termin realizacji zamówienia</w:t>
      </w:r>
      <w:r w:rsidR="00A42554">
        <w:rPr>
          <w:rFonts w:ascii="Arial" w:hAnsi="Arial" w:cs="Arial"/>
        </w:rPr>
        <w:t xml:space="preserve"> </w:t>
      </w:r>
      <w:r w:rsidR="00A42554" w:rsidRPr="00D93AD9">
        <w:rPr>
          <w:rFonts w:ascii="Arial" w:hAnsi="Arial" w:cs="Arial"/>
        </w:rPr>
        <w:t>w okresie od dnia podpisania umowy, sukcesywnie w ciągu roku zgodnie z terminami zapisanymi w Tabeli Nr 1 SWZ, kolumna „Data odnowienia” + 12 miesięcy</w:t>
      </w:r>
      <w:r w:rsidR="00A42554" w:rsidRPr="00A42554">
        <w:rPr>
          <w:rFonts w:ascii="Arial" w:hAnsi="Arial" w:cs="Arial"/>
          <w:color w:val="FF0000"/>
        </w:rPr>
        <w:t xml:space="preserve">. </w:t>
      </w:r>
    </w:p>
    <w:p w14:paraId="6AD77C43" w14:textId="66FCED45" w:rsidR="00D93AD9" w:rsidRPr="00D93AD9" w:rsidRDefault="00D93AD9" w:rsidP="00D93AD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93AD9">
        <w:rPr>
          <w:rFonts w:ascii="Arial" w:hAnsi="Arial" w:cs="Arial"/>
          <w:b/>
        </w:rPr>
        <w:t>ena mojej (naszej) oferty za realizację niniejszego zamówienia dotyczy dostawy usług i wynosi:</w:t>
      </w:r>
      <w:r w:rsidRPr="00D93AD9">
        <w:rPr>
          <w:rFonts w:ascii="Arial" w:hAnsi="Arial" w:cs="Arial"/>
          <w:b/>
          <w:strike/>
        </w:rPr>
        <w:t xml:space="preserve"> </w:t>
      </w:r>
    </w:p>
    <w:p w14:paraId="030A8A8E" w14:textId="77777777" w:rsidR="00953F45" w:rsidRDefault="00953F45" w:rsidP="00953F45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14:paraId="46721292" w14:textId="77777777" w:rsidR="00953F45" w:rsidRPr="00953F45" w:rsidRDefault="00953F45" w:rsidP="00953F45">
      <w:pPr>
        <w:ind w:firstLine="360"/>
        <w:rPr>
          <w:rFonts w:ascii="Arial" w:hAnsi="Arial" w:cs="Arial"/>
          <w:b/>
          <w:smallCaps/>
          <w:u w:val="single"/>
        </w:rPr>
      </w:pPr>
      <w:r w:rsidRPr="00953F45">
        <w:rPr>
          <w:rFonts w:ascii="Arial" w:hAnsi="Arial" w:cs="Arial"/>
          <w:b/>
          <w:smallCaps/>
          <w:u w:val="single"/>
        </w:rPr>
        <w:t>Przedmiot zamówienia – ceny elementów dostawy</w:t>
      </w:r>
    </w:p>
    <w:p w14:paraId="213F5298" w14:textId="77777777" w:rsidR="00953F45" w:rsidRPr="00953F45" w:rsidRDefault="00953F45" w:rsidP="00953F45">
      <w:pPr>
        <w:rPr>
          <w:rFonts w:ascii="Arial" w:hAnsi="Arial" w:cs="Arial"/>
          <w:b/>
        </w:rPr>
      </w:pPr>
    </w:p>
    <w:p w14:paraId="15505CC0" w14:textId="77777777" w:rsidR="00953F45" w:rsidRPr="00953F45" w:rsidRDefault="00953F45" w:rsidP="00953F45">
      <w:pPr>
        <w:ind w:firstLine="360"/>
        <w:rPr>
          <w:rFonts w:ascii="Arial" w:hAnsi="Arial" w:cs="Arial"/>
          <w:b/>
        </w:rPr>
      </w:pPr>
      <w:r w:rsidRPr="00953F45">
        <w:rPr>
          <w:rFonts w:ascii="Arial" w:hAnsi="Arial" w:cs="Arial"/>
          <w:b/>
        </w:rPr>
        <w:t>wsparcia technicznego dla oprogramowania i sprzętu następujących producentów:</w:t>
      </w:r>
    </w:p>
    <w:p w14:paraId="4702E8D2" w14:textId="77777777" w:rsidR="00953F45" w:rsidRPr="00953F45" w:rsidRDefault="00953F45" w:rsidP="00953F45">
      <w:pPr>
        <w:jc w:val="center"/>
        <w:rPr>
          <w:rFonts w:ascii="Arial" w:hAnsi="Arial" w:cs="Arial"/>
          <w:b/>
          <w:u w:val="single"/>
        </w:rPr>
      </w:pPr>
    </w:p>
    <w:p w14:paraId="55AAAD89" w14:textId="77777777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53F45">
        <w:rPr>
          <w:rFonts w:ascii="Arial" w:hAnsi="Arial" w:cs="Arial"/>
          <w:color w:val="000000"/>
        </w:rPr>
        <w:t>VMware</w:t>
      </w:r>
      <w:proofErr w:type="spellEnd"/>
      <w:r w:rsidRPr="00953F45">
        <w:rPr>
          <w:rFonts w:ascii="Arial" w:hAnsi="Arial" w:cs="Arial"/>
          <w:color w:val="000000"/>
        </w:rPr>
        <w:t xml:space="preserve">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 xml:space="preserve">– Zadanie A, </w:t>
      </w:r>
    </w:p>
    <w:p w14:paraId="0FD0342B" w14:textId="77777777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r w:rsidRPr="00953F45">
        <w:rPr>
          <w:rFonts w:ascii="Arial" w:hAnsi="Arial" w:cs="Arial"/>
          <w:color w:val="000000"/>
        </w:rPr>
        <w:t xml:space="preserve">Micro Focus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 xml:space="preserve">– Zadanie B, </w:t>
      </w:r>
    </w:p>
    <w:p w14:paraId="416E0F77" w14:textId="77777777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53F45">
        <w:rPr>
          <w:rFonts w:ascii="Arial" w:hAnsi="Arial" w:cs="Arial"/>
          <w:color w:val="000000"/>
        </w:rPr>
        <w:t>Veeam</w:t>
      </w:r>
      <w:proofErr w:type="spellEnd"/>
      <w:r w:rsidRPr="00953F45">
        <w:rPr>
          <w:rFonts w:ascii="Arial" w:hAnsi="Arial" w:cs="Arial"/>
          <w:color w:val="000000"/>
        </w:rPr>
        <w:t xml:space="preserve">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 xml:space="preserve">– Zadanie C, </w:t>
      </w:r>
    </w:p>
    <w:p w14:paraId="36542AC3" w14:textId="76CE9FD0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r w:rsidRPr="00953F45">
        <w:rPr>
          <w:rFonts w:ascii="Arial" w:hAnsi="Arial" w:cs="Arial"/>
          <w:color w:val="000000"/>
        </w:rPr>
        <w:t>HPE/Aruba</w:t>
      </w:r>
      <w:r w:rsidR="00B06120" w:rsidRPr="00B06120">
        <w:rPr>
          <w:rFonts w:ascii="Arial" w:hAnsi="Arial" w:cs="Arial"/>
          <w:color w:val="000000"/>
        </w:rPr>
        <w:t>/Cisco</w:t>
      </w:r>
      <w:r w:rsidRPr="00953F45">
        <w:rPr>
          <w:rFonts w:ascii="Arial" w:hAnsi="Arial" w:cs="Arial"/>
          <w:color w:val="000000"/>
        </w:rPr>
        <w:tab/>
        <w:t xml:space="preserve">– Zadanie D, </w:t>
      </w:r>
    </w:p>
    <w:p w14:paraId="55F94F35" w14:textId="77777777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53F45">
        <w:rPr>
          <w:rFonts w:ascii="Arial" w:hAnsi="Arial" w:cs="Arial"/>
          <w:color w:val="000000"/>
        </w:rPr>
        <w:t>Sophos</w:t>
      </w:r>
      <w:proofErr w:type="spellEnd"/>
      <w:r w:rsidRPr="00953F45">
        <w:rPr>
          <w:rFonts w:ascii="Arial" w:hAnsi="Arial" w:cs="Arial"/>
          <w:color w:val="000000"/>
        </w:rPr>
        <w:t xml:space="preserve">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 xml:space="preserve">– Zadanie E, </w:t>
      </w:r>
    </w:p>
    <w:p w14:paraId="58609253" w14:textId="36565E29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53F45">
        <w:rPr>
          <w:rFonts w:ascii="Arial" w:hAnsi="Arial" w:cs="Arial"/>
          <w:color w:val="000000"/>
        </w:rPr>
        <w:t>Barracuda</w:t>
      </w:r>
      <w:proofErr w:type="spellEnd"/>
      <w:r w:rsidRPr="00953F45">
        <w:rPr>
          <w:rFonts w:ascii="Arial" w:hAnsi="Arial" w:cs="Arial"/>
          <w:color w:val="000000"/>
        </w:rPr>
        <w:t xml:space="preserve">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 xml:space="preserve">– Zadanie F, </w:t>
      </w:r>
    </w:p>
    <w:p w14:paraId="0BDA4D7A" w14:textId="77777777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r w:rsidRPr="00953F45">
        <w:rPr>
          <w:rFonts w:ascii="Arial" w:hAnsi="Arial" w:cs="Arial"/>
          <w:color w:val="000000"/>
        </w:rPr>
        <w:t xml:space="preserve">Microsoft VDA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 xml:space="preserve">– Zadanie G, </w:t>
      </w:r>
    </w:p>
    <w:p w14:paraId="50DAF432" w14:textId="77777777" w:rsidR="00953F45" w:rsidRPr="00953F45" w:rsidRDefault="00953F45" w:rsidP="00953F4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53F45">
        <w:rPr>
          <w:rFonts w:ascii="Arial" w:hAnsi="Arial" w:cs="Arial"/>
          <w:color w:val="000000"/>
        </w:rPr>
        <w:t>AdRem</w:t>
      </w:r>
      <w:proofErr w:type="spellEnd"/>
      <w:r w:rsidRPr="00953F45">
        <w:rPr>
          <w:rFonts w:ascii="Arial" w:hAnsi="Arial" w:cs="Arial"/>
          <w:color w:val="000000"/>
        </w:rPr>
        <w:t xml:space="preserve"> </w:t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</w:r>
      <w:r w:rsidRPr="00953F45">
        <w:rPr>
          <w:rFonts w:ascii="Arial" w:hAnsi="Arial" w:cs="Arial"/>
          <w:color w:val="000000"/>
        </w:rPr>
        <w:tab/>
        <w:t>– Zadanie H.</w:t>
      </w:r>
    </w:p>
    <w:p w14:paraId="7AD708D0" w14:textId="77777777" w:rsidR="00953F45" w:rsidRPr="00953F45" w:rsidRDefault="00953F45" w:rsidP="00953F45">
      <w:pPr>
        <w:rPr>
          <w:rFonts w:ascii="Arial" w:hAnsi="Arial" w:cs="Arial"/>
          <w:color w:val="000000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135"/>
        <w:gridCol w:w="1333"/>
        <w:gridCol w:w="1622"/>
        <w:gridCol w:w="1622"/>
      </w:tblGrid>
      <w:tr w:rsidR="00C619BD" w:rsidRPr="004C6AC9" w14:paraId="39A5CB13" w14:textId="77777777" w:rsidTr="009C360B">
        <w:trPr>
          <w:trHeight w:val="527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4A7A9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bookmarkStart w:id="0" w:name="_Hlk163713806"/>
            <w:r w:rsidRPr="004C6A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A0DB27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4626D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Data odnowienia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0C1B8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 EURO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48CAF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 PLN</w:t>
            </w:r>
          </w:p>
        </w:tc>
      </w:tr>
      <w:tr w:rsidR="00C619BD" w:rsidRPr="001E7C7B" w14:paraId="613B1910" w14:textId="77777777" w:rsidTr="009C360B">
        <w:trPr>
          <w:trHeight w:val="560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6C65E8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14:paraId="618E2C21" w14:textId="77777777" w:rsidR="00C619BD" w:rsidRPr="003D3256" w:rsidRDefault="00C619BD" w:rsidP="009C36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D325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A)</w:t>
            </w:r>
          </w:p>
          <w:p w14:paraId="263FC655" w14:textId="77777777" w:rsidR="00C619BD" w:rsidRPr="003D3256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Wsparcie techniczne dla środowiska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wirtualizacyjnego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VMware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7A86445" w14:textId="77777777" w:rsidR="00C619BD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18-05-2024</w:t>
            </w:r>
          </w:p>
          <w:p w14:paraId="121BB084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B4F7EC3" w14:textId="77777777" w:rsidR="00C619BD" w:rsidRPr="002C4D97" w:rsidRDefault="00C619BD" w:rsidP="009C360B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3BECB44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988D409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6D6D2C0A" w14:textId="77777777" w:rsidTr="009C360B">
        <w:trPr>
          <w:trHeight w:val="560"/>
          <w:jc w:val="center"/>
        </w:trPr>
        <w:tc>
          <w:tcPr>
            <w:tcW w:w="631" w:type="dxa"/>
            <w:vMerge/>
            <w:shd w:val="clear" w:color="auto" w:fill="F2F2F2"/>
            <w:noWrap/>
            <w:vAlign w:val="center"/>
          </w:tcPr>
          <w:p w14:paraId="333D52B4" w14:textId="77777777" w:rsidR="00C619BD" w:rsidRPr="004C6AC9" w:rsidRDefault="00C619BD" w:rsidP="009C360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29A9FB4" w14:textId="77777777" w:rsidR="00C619BD" w:rsidRPr="003D3256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PC PCNS 5 - APC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PowerChute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Network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Shutdown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v5.0 License for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Virtualization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and HCI 1year - licencja APC do środowiska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wirtualizacyjnego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8 hostów Vmware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ESXi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zarządzanych prze </w:t>
            </w:r>
            <w:proofErr w:type="spellStart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vCenter</w:t>
            </w:r>
            <w:proofErr w:type="spellEnd"/>
            <w:r w:rsidRPr="003D325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Server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</w:tcPr>
          <w:p w14:paraId="10ED8DD7" w14:textId="77777777" w:rsidR="00C619BD" w:rsidRPr="00A61C8F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4673598" w14:textId="77777777" w:rsidR="00C619BD" w:rsidRPr="00A61C8F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67FBC73" w14:textId="77777777" w:rsidR="00C619BD" w:rsidRPr="00A61C8F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highlight w:val="green"/>
              </w:rPr>
            </w:pPr>
          </w:p>
        </w:tc>
      </w:tr>
      <w:tr w:rsidR="00C619BD" w:rsidRPr="001E7C7B" w14:paraId="57BF65EC" w14:textId="77777777" w:rsidTr="009C360B">
        <w:trPr>
          <w:trHeight w:val="560"/>
          <w:jc w:val="center"/>
        </w:trPr>
        <w:tc>
          <w:tcPr>
            <w:tcW w:w="631" w:type="dxa"/>
            <w:vMerge/>
            <w:shd w:val="clear" w:color="auto" w:fill="F2F2F2"/>
            <w:noWrap/>
            <w:vAlign w:val="center"/>
          </w:tcPr>
          <w:p w14:paraId="103F788B" w14:textId="77777777" w:rsidR="00C619BD" w:rsidRPr="004C6AC9" w:rsidRDefault="00C619BD" w:rsidP="009C360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E00182D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A)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środowisko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wirtualizacyjne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podlegające opiece obejmuje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  <w:p w14:paraId="14AC7295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 serwerownie BackOffice: główną - Młynowa i zapasową -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Pietrasze. W środowisku zainstalowano </w:t>
            </w:r>
            <w:r w:rsidRPr="006A133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łącznie 9 serwerów dwuprocesorowych i około 100 maszyn wirtualnych. System backupu składa się z 4 serwerów NAS, 2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zmieniarek taśmowych i oprogramowania VAS. Zadania backupu wykorzystują mechanizmy backup, backup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copy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backup,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 mechanizm monitorowania ONE. </w:t>
            </w:r>
          </w:p>
          <w:p w14:paraId="36B477E6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 serwerownie Produkcyjne: SUW Pietrasze, SUW Jurowce, Oczyszczalnia, Wasilków. W środowisku zainstalowano łącznie 8 serwerów dwuprocesorowych i około 7</w:t>
            </w:r>
            <w:r w:rsidRPr="006A133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maszyn wirtualnych, System backupu składa się </w:t>
            </w:r>
            <w:r w:rsidRPr="006A133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 4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serwerów NAS, zmieniarki taśmowej i oprogramowania B&amp;R, Zadania backupu wykorzystują mechanizmy backup, backup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copy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backup,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44688E1E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7A20ED63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C4D9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 ramach asysty technicznej wykonywane mają być bieżące aktualizacji systemów oraz </w:t>
            </w:r>
            <w:proofErr w:type="spellStart"/>
            <w:r w:rsidRPr="002C4D9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upgrade</w:t>
            </w:r>
            <w:proofErr w:type="spellEnd"/>
            <w:r w:rsidRPr="002C4D9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do najnowszych wersji, w uzgodnieniu z Zamawiającym.</w:t>
            </w:r>
          </w:p>
          <w:p w14:paraId="5C3FDCA9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1901163D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łatność przy pierwszym odnowieniu, asysta obowiązuje przez rok od daty odnowienia.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</w:tcPr>
          <w:p w14:paraId="59BEE9A4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C161D5C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77111A9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11087856" w14:textId="77777777" w:rsidTr="009C360B">
        <w:trPr>
          <w:trHeight w:val="351"/>
          <w:jc w:val="center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5ED4B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25D38EE" w14:textId="77777777" w:rsidR="00C619BD" w:rsidRPr="00DC2190" w:rsidRDefault="00C619BD" w:rsidP="009C36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>Zadanie</w:t>
            </w:r>
            <w:proofErr w:type="spellEnd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B)</w:t>
            </w:r>
          </w:p>
          <w:p w14:paraId="3D5DBE67" w14:textId="77777777" w:rsidR="00C619BD" w:rsidRPr="00DC2190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Open Text 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Secure Messaging Gateway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for GroupWise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(GWAVA),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Secure Messaging Gateway for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WebAccess</w:t>
            </w:r>
            <w:proofErr w:type="spellEnd"/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(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WASP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)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, GroupWise Disaster Recovery (Reload)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E5B3F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31-07-2024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DF53F5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A4B03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15D513E4" w14:textId="77777777" w:rsidTr="009C360B">
        <w:trPr>
          <w:trHeight w:val="315"/>
          <w:jc w:val="center"/>
        </w:trPr>
        <w:tc>
          <w:tcPr>
            <w:tcW w:w="63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CFD2CA0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4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A59E22" w14:textId="77777777" w:rsidR="00C619BD" w:rsidRPr="00DC2190" w:rsidRDefault="00C619BD" w:rsidP="009C36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>Zadanie</w:t>
            </w:r>
            <w:proofErr w:type="spellEnd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B)</w:t>
            </w:r>
          </w:p>
          <w:p w14:paraId="57B07E67" w14:textId="77777777" w:rsidR="00C619BD" w:rsidRPr="00DC2190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Open Text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Retain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Server, Retain Module for GroupWise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EE1F85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-07-20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BEC95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F003F7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3F2DE026" w14:textId="77777777" w:rsidTr="009C360B">
        <w:trPr>
          <w:trHeight w:val="315"/>
          <w:jc w:val="center"/>
        </w:trPr>
        <w:tc>
          <w:tcPr>
            <w:tcW w:w="63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A68E0A8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4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7F43CF" w14:textId="77777777" w:rsidR="00C619BD" w:rsidRPr="00DC2190" w:rsidRDefault="00C619BD" w:rsidP="009C36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>Zadanie</w:t>
            </w:r>
            <w:proofErr w:type="spellEnd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B)</w:t>
            </w:r>
          </w:p>
          <w:p w14:paraId="71590735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Open Text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Open Workgroup Suite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(OES),</w:t>
            </w:r>
          </w:p>
          <w:p w14:paraId="7F766021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Filr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Advanced add-on for OES</w:t>
            </w:r>
          </w:p>
          <w:p w14:paraId="7B52D722" w14:textId="77777777" w:rsidR="00C619BD" w:rsidRPr="00DC2190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ZENworks Patch Management per Device Subscription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142B03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08-06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-20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C2EF14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5A95B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33302399" w14:textId="77777777" w:rsidTr="009C360B">
        <w:trPr>
          <w:trHeight w:val="552"/>
          <w:jc w:val="center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FC3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870380" w14:textId="77777777" w:rsidR="00C619BD" w:rsidRPr="00DC2190" w:rsidRDefault="00C619BD" w:rsidP="009C36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>Zadanie</w:t>
            </w:r>
            <w:proofErr w:type="spellEnd"/>
            <w:r w:rsidRPr="00DC219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B)</w:t>
            </w:r>
          </w:p>
          <w:p w14:paraId="159E226A" w14:textId="77777777" w:rsidR="00C619BD" w:rsidRPr="00DC2190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Open Text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NetIQ Identity Manager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Standard Edition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8F9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31-12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-20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E58B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DA8C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65290FB2" w14:textId="77777777" w:rsidTr="009C360B">
        <w:trPr>
          <w:trHeight w:val="552"/>
          <w:jc w:val="center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D2677E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92E7C" w14:textId="77777777" w:rsidR="00C619BD" w:rsidRPr="00201AA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Koszt usługi Asysty Technicznej Wykonawcy </w:t>
            </w:r>
            <w:r w:rsidRPr="00201A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B)</w:t>
            </w:r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środowisko systemowe podlegające opiece obejmuje serwerownię główną - Młynowa i serwerownię zapasową - Pietrasze. W środowisku wdrożone są usługi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eDirectory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 Active Directory zsynchronizowane systemem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NetIQ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IDM. Wykorzystywane są usługi plikowe Micro Focus i Microsoft (NSS, CIFS,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Filr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), system pracy grupowej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GroupWise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 systemy ochrony poczty elektronicznej GWAVA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WASP, </w:t>
            </w:r>
            <w:proofErr w:type="spellStart"/>
            <w:r w:rsidRPr="0064428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Secure</w:t>
            </w:r>
            <w:proofErr w:type="spellEnd"/>
            <w:r w:rsidRPr="0064428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Messaging Gateway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GroupWise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Mobility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Service</w:t>
            </w:r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system zarządzania stacjami roboczymi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ZENworks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systemy Advanced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Authentication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SelfService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Password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Reset.</w:t>
            </w:r>
          </w:p>
          <w:p w14:paraId="18D8F921" w14:textId="77777777" w:rsidR="00C619BD" w:rsidRPr="00201AA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56DA35A9" w14:textId="77777777" w:rsidR="00C619BD" w:rsidRPr="00201AA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 ramach asysty technicznej wykonywane mają być bieżące aktualizacji systemów oraz </w:t>
            </w:r>
            <w:proofErr w:type="spellStart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upgrade</w:t>
            </w:r>
            <w:proofErr w:type="spellEnd"/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do najnowszych wersji, w uzgodnieniu z Zamawiającym.</w:t>
            </w:r>
          </w:p>
          <w:p w14:paraId="0C4989F6" w14:textId="77777777" w:rsidR="00C619BD" w:rsidRPr="00201AA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7C3E559D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Płatność przy pierwszym odnowieniu, asysta </w:t>
            </w:r>
            <w:r w:rsidRPr="00201A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677186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B2DDE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B9828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154EC1E5" w14:textId="77777777" w:rsidTr="009C360B">
        <w:trPr>
          <w:trHeight w:val="315"/>
          <w:jc w:val="center"/>
        </w:trPr>
        <w:tc>
          <w:tcPr>
            <w:tcW w:w="631" w:type="dxa"/>
            <w:shd w:val="clear" w:color="auto" w:fill="F2F2F2"/>
            <w:noWrap/>
            <w:vAlign w:val="center"/>
          </w:tcPr>
          <w:p w14:paraId="734BFF58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VI.</w:t>
            </w:r>
          </w:p>
        </w:tc>
        <w:tc>
          <w:tcPr>
            <w:tcW w:w="4135" w:type="dxa"/>
            <w:shd w:val="clear" w:color="auto" w:fill="F2F2F2"/>
            <w:vAlign w:val="center"/>
          </w:tcPr>
          <w:p w14:paraId="458FD173" w14:textId="77777777" w:rsidR="00C619BD" w:rsidRPr="004C6AC9" w:rsidRDefault="00C619BD" w:rsidP="009C36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C)</w:t>
            </w:r>
          </w:p>
          <w:p w14:paraId="3962F3A2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Wsparcie techniczne dla systemu backupu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Veeam</w:t>
            </w:r>
            <w:proofErr w:type="spellEnd"/>
          </w:p>
        </w:tc>
        <w:tc>
          <w:tcPr>
            <w:tcW w:w="1333" w:type="dxa"/>
            <w:shd w:val="clear" w:color="auto" w:fill="F2F2F2"/>
            <w:noWrap/>
            <w:vAlign w:val="center"/>
          </w:tcPr>
          <w:p w14:paraId="242952F0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31-07-20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605F86CB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14:paraId="4BC31022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79F44AE6" w14:textId="77777777" w:rsidTr="009C360B">
        <w:trPr>
          <w:trHeight w:val="315"/>
          <w:jc w:val="center"/>
        </w:trPr>
        <w:tc>
          <w:tcPr>
            <w:tcW w:w="631" w:type="dxa"/>
            <w:shd w:val="clear" w:color="auto" w:fill="F2F2F2"/>
            <w:noWrap/>
            <w:vAlign w:val="center"/>
          </w:tcPr>
          <w:p w14:paraId="097123FE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F2F2F2"/>
            <w:vAlign w:val="center"/>
          </w:tcPr>
          <w:p w14:paraId="547E8AC8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C)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środowisko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wirtualizacyjne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podlegające opiece obejmuje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  <w:p w14:paraId="159F0DC0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 serwerownie BackOffice: główną - Młynowa i zapasową -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Pietrasze. W środowisku zainstalowano łącznie </w:t>
            </w:r>
            <w:r w:rsidRPr="006A133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serwerów dwuprocesorowych i około </w:t>
            </w:r>
            <w:r w:rsidRPr="006A133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100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maszyn wirtualnyc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h. System backupu składa się z 4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serwerów NAS, 2 zmieniarek taśmowych i oprogramowania VAS. Zadania backupu wykorzystują mechanizmy backup, backup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copy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backup,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 mechanizm monitorowania ONE.  </w:t>
            </w:r>
          </w:p>
          <w:p w14:paraId="11DF323B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- serwerownie Produkcyjne: SUW Pietrasze, SUW Jurowce, Oczyszczalnia, Wasilków. W środowisku zainstalowano łącznie 8 serwerów dwuprocesorowych i około 70 maszyn wirtualnych, System backupu składa się z 4 serwerów NAS, zmieniarki taśmowej i oprogramowania B&amp;R, Zadania backupu wykorzystują mechanizmy backup, backup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copy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backup,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sure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replica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3A96ACBE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416DCE6A" w14:textId="77777777" w:rsidR="00C619BD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C4D9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 ramach asysty technicznej wykonywane mają być bieżące aktualizacji systemów oraz </w:t>
            </w:r>
            <w:proofErr w:type="spellStart"/>
            <w:r w:rsidRPr="002C4D9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upgrade</w:t>
            </w:r>
            <w:proofErr w:type="spellEnd"/>
            <w:r w:rsidRPr="002C4D9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do najnowszych wersji, w uzgodnieniu z Zamawiającym.</w:t>
            </w:r>
          </w:p>
          <w:p w14:paraId="2C9486BC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5901A60C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łatność przy pierwszym odnowieniu, asysta obowiązuje przez rok od daty odnowienia.</w:t>
            </w:r>
          </w:p>
        </w:tc>
        <w:tc>
          <w:tcPr>
            <w:tcW w:w="1333" w:type="dxa"/>
            <w:shd w:val="clear" w:color="auto" w:fill="F2F2F2"/>
            <w:noWrap/>
            <w:vAlign w:val="center"/>
          </w:tcPr>
          <w:p w14:paraId="2F4C0CB4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14:paraId="13900FEA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14:paraId="18BF322B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724213A6" w14:textId="77777777" w:rsidTr="009C360B">
        <w:trPr>
          <w:trHeight w:val="375"/>
          <w:jc w:val="center"/>
        </w:trPr>
        <w:tc>
          <w:tcPr>
            <w:tcW w:w="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EA4AFF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41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BF2C6" w14:textId="77777777" w:rsidR="00C619BD" w:rsidRPr="004C6AC9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D)</w:t>
            </w:r>
          </w:p>
          <w:p w14:paraId="3AAD837A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Wsparcie techniczne dla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środowiska sprzętowego HPE</w:t>
            </w: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99A83A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AC9">
              <w:rPr>
                <w:rFonts w:ascii="Tahoma" w:hAnsi="Tahoma" w:cs="Tahoma"/>
                <w:sz w:val="20"/>
                <w:szCs w:val="20"/>
              </w:rPr>
              <w:t>31-10-20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788CA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7B7C7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C619BD" w:rsidRPr="001E7C7B" w14:paraId="3ABDC7B5" w14:textId="77777777" w:rsidTr="009C360B">
        <w:trPr>
          <w:trHeight w:val="375"/>
          <w:jc w:val="center"/>
        </w:trPr>
        <w:tc>
          <w:tcPr>
            <w:tcW w:w="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F8B6A5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3D526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środowisko sprzętowe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podlegające wsparciu składa się z 17 serwerów HPE, 7 macierzy HPE, 2 macierzy Dorado, 3 zmieniarek taśmowych HPE.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F94DA5D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Asysta Techniczna Wykonawcy dotyczy także urządzeń HPE będących na gwarancji producenta oraz przełączników szkieletowych i serwerowych (HPE, Aruba, Cisco), w zakresie konfiguracji i eksploatacji.</w:t>
            </w:r>
          </w:p>
          <w:p w14:paraId="4C89E72B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W środowisku sieciowym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BackOffice i Produkcyjnym 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>wykorzystano mechanizmy VLAN, MSTP, routingu w warstwie 3 do obsługi ringu światłowodowego 10GE i separacji ruchu sieciowego z poszczególnych lokalizacji.</w:t>
            </w:r>
          </w:p>
          <w:p w14:paraId="61763E1A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9515A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łatność przy pierwszym odnowieniu, asysta 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obowiązuje przez rok od daty odnowienia</w:t>
            </w: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1F29E60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27096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60EAC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C619BD" w:rsidRPr="001E7C7B" w14:paraId="2C8D3588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A341E6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14:paraId="1B23D18D" w14:textId="77777777" w:rsidR="00C619BD" w:rsidRPr="004C6AC9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14:paraId="482ABC27" w14:textId="77777777" w:rsidR="00C619BD" w:rsidRPr="002C4D97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Wsparcie techniczne dla środowiska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bezpieczeństwa sieciowego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Sophos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Aktualizacja systemów (hardware </w:t>
            </w:r>
            <w:proofErr w:type="spellStart"/>
            <w:r w:rsidRPr="002C4D97">
              <w:rPr>
                <w:rFonts w:ascii="Tahoma" w:hAnsi="Tahoma" w:cs="Tahoma"/>
                <w:bCs/>
                <w:sz w:val="20"/>
                <w:szCs w:val="20"/>
              </w:rPr>
              <w:t>refresh</w:t>
            </w:r>
            <w:proofErr w:type="spellEnd"/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 do dwuwęzłowego klastra XGS3300) w ramach promocji producenta (trzyletnie subskrypcje </w:t>
            </w:r>
            <w:proofErr w:type="spellStart"/>
            <w:r w:rsidRPr="002C4D97">
              <w:rPr>
                <w:rFonts w:ascii="Tahoma" w:hAnsi="Tahoma" w:cs="Tahoma"/>
                <w:bCs/>
                <w:sz w:val="20"/>
                <w:szCs w:val="20"/>
              </w:rPr>
              <w:t>Xstream</w:t>
            </w:r>
            <w:proofErr w:type="spellEnd"/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2C4D97">
              <w:rPr>
                <w:rFonts w:ascii="Tahoma" w:hAnsi="Tahoma" w:cs="Tahoma"/>
                <w:bCs/>
                <w:sz w:val="20"/>
                <w:szCs w:val="20"/>
              </w:rPr>
              <w:t>Protection</w:t>
            </w:r>
            <w:proofErr w:type="spellEnd"/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 + </w:t>
            </w:r>
            <w:proofErr w:type="spellStart"/>
            <w:r w:rsidRPr="002C4D97">
              <w:rPr>
                <w:rFonts w:ascii="Tahoma" w:hAnsi="Tahoma" w:cs="Tahoma"/>
                <w:bCs/>
                <w:sz w:val="20"/>
                <w:szCs w:val="20"/>
              </w:rPr>
              <w:t>Webserver</w:t>
            </w:r>
            <w:proofErr w:type="spellEnd"/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2C4D97">
              <w:rPr>
                <w:rFonts w:ascii="Tahoma" w:hAnsi="Tahoma" w:cs="Tahoma"/>
                <w:bCs/>
                <w:sz w:val="20"/>
                <w:szCs w:val="20"/>
              </w:rPr>
              <w:t>Protection</w:t>
            </w:r>
            <w:proofErr w:type="spellEnd"/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 + Email </w:t>
            </w:r>
            <w:proofErr w:type="spellStart"/>
            <w:r w:rsidRPr="002C4D97">
              <w:rPr>
                <w:rFonts w:ascii="Tahoma" w:hAnsi="Tahoma" w:cs="Tahoma"/>
                <w:bCs/>
                <w:sz w:val="20"/>
                <w:szCs w:val="20"/>
              </w:rPr>
              <w:t>Protection</w:t>
            </w:r>
            <w:proofErr w:type="spellEnd"/>
            <w:r w:rsidRPr="002C4D97">
              <w:rPr>
                <w:rFonts w:ascii="Tahoma" w:hAnsi="Tahoma" w:cs="Tahoma"/>
                <w:bCs/>
                <w:sz w:val="20"/>
                <w:szCs w:val="20"/>
              </w:rPr>
              <w:t xml:space="preserve"> – Lic. ID: L0009034067)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810B45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21-06-20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39A2D82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CD0AD18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C619BD" w:rsidRPr="001E7C7B" w14:paraId="1657E9BF" w14:textId="77777777" w:rsidTr="009C360B">
        <w:trPr>
          <w:trHeight w:val="255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4B64A5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2760D74C" w14:textId="77777777" w:rsidR="00C619BD" w:rsidRPr="00DC2190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10C35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Zadanie</w:t>
            </w:r>
            <w:proofErr w:type="spellEnd"/>
            <w:r w:rsidRPr="00410C35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C2190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E)</w:t>
            </w:r>
          </w:p>
          <w:p w14:paraId="493051C8" w14:textId="77777777" w:rsidR="00C619BD" w:rsidRPr="00D91C34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Sophos - Central Mobile Advanced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100</w:t>
            </w:r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szt</w:t>
            </w:r>
            <w:proofErr w:type="spellEnd"/>
            <w:r w:rsidRPr="00DC2190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D91C34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Licencse</w:t>
            </w:r>
            <w:proofErr w:type="spellEnd"/>
            <w:r w:rsidRPr="00D91C34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ID: C19055786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BE30F5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02-06-20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6915E5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79EBCD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07A2EE67" w14:textId="77777777" w:rsidTr="009C360B">
        <w:trPr>
          <w:trHeight w:val="255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5AF08CC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F14DBA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E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środowisko składa się klastra XG330 z pełną subskrypcją: Network, Web,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WebAccess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, Mail,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WiFi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Sandstorm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; 20 punktów dostępowych APX530, oprogramowania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Intercept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X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Advanced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na stacjach roboczych, oprogramowania Mobile Advanced na smartfonach</w:t>
            </w:r>
          </w:p>
          <w:p w14:paraId="523FCDAF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C288BD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72A86">
              <w:rPr>
                <w:rFonts w:ascii="Tahoma" w:hAnsi="Tahoma" w:cs="Tahoma"/>
                <w:bCs/>
                <w:sz w:val="20"/>
                <w:szCs w:val="20"/>
              </w:rPr>
              <w:t xml:space="preserve">W ramach asysty technicznej wykonywane mają być bieżące aktualizacji systemów, </w:t>
            </w:r>
            <w:proofErr w:type="spellStart"/>
            <w:r w:rsidRPr="00C72A86">
              <w:rPr>
                <w:rFonts w:ascii="Tahoma" w:hAnsi="Tahoma" w:cs="Tahoma"/>
                <w:bCs/>
                <w:sz w:val="20"/>
                <w:szCs w:val="20"/>
              </w:rPr>
              <w:t>upgrade</w:t>
            </w:r>
            <w:proofErr w:type="spellEnd"/>
            <w:r w:rsidRPr="00C72A86">
              <w:rPr>
                <w:rFonts w:ascii="Tahoma" w:hAnsi="Tahoma" w:cs="Tahoma"/>
                <w:bCs/>
                <w:sz w:val="20"/>
                <w:szCs w:val="20"/>
              </w:rPr>
              <w:t xml:space="preserve"> do najnowszych wersji oraz wsparcie przy kreowani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C72A86">
              <w:rPr>
                <w:rFonts w:ascii="Tahoma" w:hAnsi="Tahoma" w:cs="Tahoma"/>
                <w:bCs/>
                <w:sz w:val="20"/>
                <w:szCs w:val="20"/>
              </w:rPr>
              <w:t xml:space="preserve"> polityk </w:t>
            </w:r>
            <w:proofErr w:type="spellStart"/>
            <w:r w:rsidRPr="00C72A86">
              <w:rPr>
                <w:rFonts w:ascii="Tahoma" w:hAnsi="Tahoma" w:cs="Tahoma"/>
                <w:bCs/>
                <w:sz w:val="20"/>
                <w:szCs w:val="20"/>
              </w:rPr>
              <w:t>cyberbezpieczeństwa</w:t>
            </w:r>
            <w:proofErr w:type="spellEnd"/>
            <w:r w:rsidRPr="00C72A86">
              <w:rPr>
                <w:rFonts w:ascii="Tahoma" w:hAnsi="Tahoma" w:cs="Tahoma"/>
                <w:bCs/>
                <w:sz w:val="20"/>
                <w:szCs w:val="20"/>
              </w:rPr>
              <w:t>, w uzgodnieniu z Zamawiającym.</w:t>
            </w:r>
          </w:p>
          <w:p w14:paraId="6604B684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DDAC988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>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2D724F9B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4C80D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5B4CEC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0C9A5858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091C7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54725" w14:textId="77777777" w:rsidR="00C619BD" w:rsidRPr="004C6AC9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F)</w:t>
            </w:r>
          </w:p>
          <w:p w14:paraId="14875E11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Wsparcie techniczne dla środowiska zabezpieczenia poczty elektronicznej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Barracuda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 BSF 300 - SN: BAR-SF-559506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05CF6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11-10-20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6B1857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91ACAE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C619BD" w:rsidRPr="001E7C7B" w14:paraId="79BB3A01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83BE63D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CFC6376" w14:textId="77777777" w:rsidR="00C619BD" w:rsidRPr="00201AAD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F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Wsparcie przy kreowaniu polityk ochrony łańcucha przepływu poczty elektronicznej.</w:t>
            </w:r>
          </w:p>
          <w:p w14:paraId="098093A4" w14:textId="77777777" w:rsidR="00C619BD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4ACB207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679E8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4EF7813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DE2C9F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62A0B0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C619BD" w:rsidRPr="001E7C7B" w14:paraId="1D381C72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1EAD2FCD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XII.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50F93A0" w14:textId="77777777" w:rsidR="00C619BD" w:rsidRPr="00395C1F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95C1F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Zadanie</w:t>
            </w:r>
            <w:proofErr w:type="spellEnd"/>
            <w:r w:rsidRPr="00395C1F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G)</w:t>
            </w:r>
          </w:p>
          <w:p w14:paraId="719F5E41" w14:textId="77777777" w:rsidR="00C619BD" w:rsidRPr="00DC2190" w:rsidRDefault="00C619BD" w:rsidP="009C360B">
            <w:pP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DC2190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Microsoft VDA – Virtual Desktop Access per Device –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subskrypcja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rok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(2</w:t>
            </w:r>
            <w:r w:rsidRPr="00DC2190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9 </w:t>
            </w:r>
            <w:proofErr w:type="spellStart"/>
            <w:r w:rsidRPr="00DC2190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subskrypcji</w:t>
            </w:r>
            <w:proofErr w:type="spellEnd"/>
            <w:r w:rsidRPr="00DC2190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)</w:t>
            </w:r>
            <w:r w:rsidRPr="00DC2190">
              <w:rPr>
                <w:lang w:val="en-GB"/>
              </w:rPr>
              <w:t xml:space="preserve"> </w:t>
            </w:r>
            <w:r w:rsidRPr="00DC2190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4FZ-00014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09EFCAA5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01-11-20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DC620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69D95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6B1E35E1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CA8078D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36604D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środowisko systemowe podlega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jące opiece obejmuje serwerownie BackOffice: główną - Młynowa i serwerownię zapasową –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Pietrasze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oraz serwerownie Produkcyjne: SUW Jurowce, Pietrasze, Wasilków oraz Oczyszczalnię 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. W środowisku wdrożone są usługi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eDirectory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i Active Directory zsynchronizowane systemem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NetIQ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IDM. Wykorzystywane są usługi plikowe Micro Focus i Microsoft, system 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pracy grupowej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GroupWise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, Systemy ochrony poczty elektronicznej GWAVA, system zarządzania stacjami roboczymi </w:t>
            </w:r>
            <w:proofErr w:type="spellStart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ZENworks</w:t>
            </w:r>
            <w:proofErr w:type="spellEnd"/>
            <w:r w:rsidRPr="004C6AC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21926AA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ED268C" w14:textId="77777777" w:rsidR="00C619BD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72A86">
              <w:rPr>
                <w:rFonts w:ascii="Tahoma" w:hAnsi="Tahoma" w:cs="Tahoma"/>
                <w:bCs/>
                <w:sz w:val="20"/>
                <w:szCs w:val="20"/>
              </w:rPr>
              <w:t xml:space="preserve">W ramach asysty technicznej wykonywane mają być bieżące aktualizacji systemów oraz </w:t>
            </w:r>
            <w:proofErr w:type="spellStart"/>
            <w:r w:rsidRPr="00C72A86">
              <w:rPr>
                <w:rFonts w:ascii="Tahoma" w:hAnsi="Tahoma" w:cs="Tahoma"/>
                <w:bCs/>
                <w:sz w:val="20"/>
                <w:szCs w:val="20"/>
              </w:rPr>
              <w:t>upgrade</w:t>
            </w:r>
            <w:proofErr w:type="spellEnd"/>
            <w:r w:rsidRPr="00C72A86">
              <w:rPr>
                <w:rFonts w:ascii="Tahoma" w:hAnsi="Tahoma" w:cs="Tahoma"/>
                <w:bCs/>
                <w:sz w:val="20"/>
                <w:szCs w:val="20"/>
              </w:rPr>
              <w:t xml:space="preserve"> do najnowszych wersji, a także wsparcie przy kreowaniu polityk zarzadzania usługami katalogowymi, w uzgodnieniu z Zamawiającym.</w:t>
            </w:r>
          </w:p>
          <w:p w14:paraId="69EC73B7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F202FCA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>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0D618FA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8D1F7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BAB7B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5CD85077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105F709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II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E2BA8E" w14:textId="77777777" w:rsidR="00C619BD" w:rsidRPr="004C6AC9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H)</w:t>
            </w:r>
          </w:p>
          <w:p w14:paraId="011BD2D3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Adrem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NetCrunch</w:t>
            </w:r>
            <w:proofErr w:type="spellEnd"/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Premium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XE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(500) – roczna subskrypcja uaktualnień z utrzymaniem i wsparciem technicznym producenta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Jurowce 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373A38C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08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-07-20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02DC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7E76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7796F443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193D46C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49225A" w14:textId="77777777" w:rsidR="00C619BD" w:rsidRPr="004C6AC9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H)</w:t>
            </w:r>
          </w:p>
          <w:p w14:paraId="43B7BEEC" w14:textId="77777777" w:rsidR="00C619BD" w:rsidRPr="004C6AC9" w:rsidRDefault="00C619BD" w:rsidP="009C360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Adrem</w:t>
            </w:r>
            <w:proofErr w:type="spellEnd"/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NetCrunch</w:t>
            </w:r>
            <w:proofErr w:type="spellEnd"/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Premium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XE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roczna subskrypcja uaktualnień z utrzymaniem i wsparciem technicznym producenta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- 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Młynowa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B24309C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-20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B87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DD49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19BD" w:rsidRPr="001E7C7B" w14:paraId="4475AC95" w14:textId="77777777" w:rsidTr="009C360B">
        <w:trPr>
          <w:trHeight w:val="3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52597C3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3C038F" w14:textId="77777777" w:rsidR="00C619BD" w:rsidRPr="002E4E1F" w:rsidRDefault="00C619BD" w:rsidP="009C360B">
            <w:pPr>
              <w:rPr>
                <w:rFonts w:ascii="Tahoma" w:hAnsi="Tahoma" w:cs="Tahoma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2E4E1F">
              <w:rPr>
                <w:rFonts w:ascii="Tahoma" w:hAnsi="Tahoma" w:cs="Tahoma"/>
                <w:sz w:val="20"/>
                <w:szCs w:val="20"/>
              </w:rPr>
              <w:t>Wsparcie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4E1F">
              <w:rPr>
                <w:rFonts w:ascii="Tahoma" w:hAnsi="Tahoma" w:cs="Tahoma"/>
                <w:sz w:val="20"/>
                <w:szCs w:val="20"/>
              </w:rPr>
              <w:t>przy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F615832" w14:textId="77777777" w:rsidR="00C619BD" w:rsidRDefault="00C619BD" w:rsidP="009C36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problemach z bieżącą eksploatacją systemów w ramach nadzoru nad środowiskiem teleinformatycznym.</w:t>
            </w:r>
          </w:p>
          <w:p w14:paraId="7481486F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C4B519" w14:textId="77777777" w:rsidR="00C619BD" w:rsidRPr="004C6AC9" w:rsidRDefault="00C619BD" w:rsidP="009C36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>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B6453C6" w14:textId="77777777" w:rsidR="00C619BD" w:rsidRPr="004C6AC9" w:rsidRDefault="00C619BD" w:rsidP="009C36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CF0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87823" w14:textId="77777777" w:rsidR="00C619BD" w:rsidRPr="004C6AC9" w:rsidRDefault="00C619BD" w:rsidP="009C360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0"/>
    </w:tbl>
    <w:p w14:paraId="4E4A80E2" w14:textId="77777777" w:rsidR="00953F45" w:rsidRPr="001E7C7B" w:rsidRDefault="00953F45" w:rsidP="00953F45">
      <w:pPr>
        <w:rPr>
          <w:rFonts w:ascii="Tahoma" w:hAnsi="Tahoma" w:cs="Tahoma"/>
          <w:sz w:val="20"/>
          <w:szCs w:val="20"/>
        </w:rPr>
      </w:pPr>
    </w:p>
    <w:p w14:paraId="1B3F2C7B" w14:textId="77777777" w:rsidR="00953F45" w:rsidRPr="001E7C7B" w:rsidRDefault="00953F45" w:rsidP="00953F45">
      <w:pPr>
        <w:rPr>
          <w:rFonts w:ascii="Tahoma" w:hAnsi="Tahoma" w:cs="Tahoma"/>
          <w:sz w:val="20"/>
          <w:szCs w:val="20"/>
        </w:rPr>
      </w:pPr>
    </w:p>
    <w:p w14:paraId="619A1E02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A)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707E1CD3" w14:textId="77777777" w:rsidR="00953F45" w:rsidRPr="001A3793" w:rsidRDefault="00953F45" w:rsidP="00953F45">
      <w:pPr>
        <w:rPr>
          <w:rFonts w:ascii="Tahoma" w:hAnsi="Tahoma" w:cs="Tahoma"/>
          <w:sz w:val="20"/>
          <w:szCs w:val="20"/>
        </w:rPr>
      </w:pPr>
    </w:p>
    <w:p w14:paraId="3124AC49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A)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66F23A11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75AA9E4D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2D87E10A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B)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50D11A38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00E7AB2B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B)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529E3569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1A73DE1B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6A1C7265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C)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605D7C8F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7D805B0E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C)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40321183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5BD697F1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528FF215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D)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7747014B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7A098923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D)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5ADEFD52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37A92B80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6FF698E0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E)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6253BF3C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41DC565C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E)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3CE9E109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736AF966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69EEA3CE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F)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030F0974" w14:textId="77777777" w:rsidR="00953F45" w:rsidRPr="001A3793" w:rsidRDefault="00953F45" w:rsidP="00953F45">
      <w:pPr>
        <w:ind w:left="426"/>
        <w:rPr>
          <w:rFonts w:ascii="Tahoma" w:hAnsi="Tahoma" w:cs="Tahoma"/>
          <w:sz w:val="20"/>
          <w:szCs w:val="20"/>
        </w:rPr>
      </w:pPr>
    </w:p>
    <w:p w14:paraId="72EA6507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F)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2532BF19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26D9EEBC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11A8752C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G)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06A3C86B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544C6386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G)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1192DD6E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4A457EF5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6724471B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H) do przeliczenia w EURO: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75C8C94C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32DF576E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  <w:r w:rsidRPr="001A3793">
        <w:rPr>
          <w:rFonts w:ascii="Tahoma" w:hAnsi="Tahoma" w:cs="Tahoma"/>
          <w:b/>
          <w:sz w:val="20"/>
          <w:szCs w:val="20"/>
        </w:rPr>
        <w:t>Wartość netto zadania H)  do przeliczenia w PLN:</w:t>
      </w:r>
      <w:r w:rsidRPr="001A3793">
        <w:rPr>
          <w:rFonts w:ascii="Tahoma" w:hAnsi="Tahoma" w:cs="Tahoma"/>
          <w:sz w:val="20"/>
          <w:szCs w:val="20"/>
        </w:rPr>
        <w:t xml:space="preserve"> </w:t>
      </w:r>
      <w:r w:rsidRPr="001A3793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3D29E350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0B02516D" w14:textId="77777777" w:rsidR="00953F45" w:rsidRPr="001A3793" w:rsidRDefault="00953F45" w:rsidP="00953F45">
      <w:pPr>
        <w:ind w:firstLine="426"/>
        <w:rPr>
          <w:rFonts w:ascii="Tahoma" w:hAnsi="Tahoma" w:cs="Tahoma"/>
          <w:sz w:val="20"/>
          <w:szCs w:val="20"/>
        </w:rPr>
      </w:pPr>
    </w:p>
    <w:p w14:paraId="72FA8282" w14:textId="5F6F373F" w:rsidR="00953F45" w:rsidRPr="00953F45" w:rsidRDefault="00953F45" w:rsidP="00953F45">
      <w:pPr>
        <w:rPr>
          <w:rFonts w:ascii="Arial" w:hAnsi="Arial" w:cs="Arial"/>
          <w:u w:val="single"/>
        </w:rPr>
      </w:pPr>
      <w:r w:rsidRPr="00953F45">
        <w:rPr>
          <w:rFonts w:ascii="Arial" w:hAnsi="Arial" w:cs="Arial"/>
          <w:u w:val="single"/>
        </w:rPr>
        <w:t xml:space="preserve">Po przeliczeniu na PLN wg kursu średniego waluty w NBP na dzień  </w:t>
      </w:r>
      <w:r>
        <w:rPr>
          <w:rFonts w:ascii="Arial" w:hAnsi="Arial" w:cs="Arial"/>
          <w:u w:val="single"/>
        </w:rPr>
        <w:t>………..</w:t>
      </w:r>
      <w:r w:rsidRPr="00953F45">
        <w:rPr>
          <w:rFonts w:ascii="Arial" w:hAnsi="Arial" w:cs="Arial"/>
          <w:u w:val="single"/>
        </w:rPr>
        <w:t xml:space="preserve"> 202</w:t>
      </w:r>
      <w:r>
        <w:rPr>
          <w:rFonts w:ascii="Arial" w:hAnsi="Arial" w:cs="Arial"/>
          <w:u w:val="single"/>
        </w:rPr>
        <w:t>4</w:t>
      </w:r>
      <w:r w:rsidRPr="00953F45">
        <w:rPr>
          <w:rFonts w:ascii="Arial" w:hAnsi="Arial" w:cs="Arial"/>
          <w:u w:val="single"/>
        </w:rPr>
        <w:t>r.</w:t>
      </w:r>
    </w:p>
    <w:p w14:paraId="0F6DB31C" w14:textId="77777777" w:rsidR="00953F45" w:rsidRPr="001E7C7B" w:rsidRDefault="00953F45" w:rsidP="00953F45">
      <w:pPr>
        <w:rPr>
          <w:rFonts w:ascii="Tahoma" w:hAnsi="Tahoma" w:cs="Tahoma"/>
          <w:sz w:val="20"/>
          <w:szCs w:val="20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499"/>
      </w:tblGrid>
      <w:tr w:rsidR="00953F45" w:rsidRPr="001E7C7B" w14:paraId="7E363CF4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7E7CF2A3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A)</w:t>
            </w:r>
          </w:p>
        </w:tc>
        <w:tc>
          <w:tcPr>
            <w:tcW w:w="8499" w:type="dxa"/>
            <w:shd w:val="clear" w:color="auto" w:fill="auto"/>
          </w:tcPr>
          <w:p w14:paraId="1A7563A2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7C009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44305ACE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186D87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5A2E7B9B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48BF8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35E960AF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2EF8F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0611B19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D7890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3AAFFBA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56EFB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573D0969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01CD4CD0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B)</w:t>
            </w:r>
          </w:p>
        </w:tc>
        <w:tc>
          <w:tcPr>
            <w:tcW w:w="8499" w:type="dxa"/>
            <w:shd w:val="clear" w:color="auto" w:fill="auto"/>
          </w:tcPr>
          <w:p w14:paraId="3C0877E4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EC45B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223C4153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A2C293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0B0F6EC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1A697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124BEC0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AA38B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6E4F519F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FB2BFB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05D339B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58F85F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47050632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5B9EE420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C)</w:t>
            </w:r>
          </w:p>
        </w:tc>
        <w:tc>
          <w:tcPr>
            <w:tcW w:w="8499" w:type="dxa"/>
            <w:shd w:val="clear" w:color="auto" w:fill="auto"/>
          </w:tcPr>
          <w:p w14:paraId="79A27770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CCFF64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1B6E9B5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49FD5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1A880CC8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5F0DF9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09A807F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454D0B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13A9641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713F3C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6793D72E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B2FF9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348BB80B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26CB960A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ZADANIE D)</w:t>
            </w:r>
          </w:p>
        </w:tc>
        <w:tc>
          <w:tcPr>
            <w:tcW w:w="8499" w:type="dxa"/>
            <w:shd w:val="clear" w:color="auto" w:fill="auto"/>
          </w:tcPr>
          <w:p w14:paraId="6B47CA5B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2B0543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5975AD1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E055A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07A017CE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BDDF9A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4637DF67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823EB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67AC090E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E4487C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49BD943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EAD8CC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39AEF0EF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6F203EBB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E)</w:t>
            </w:r>
          </w:p>
        </w:tc>
        <w:tc>
          <w:tcPr>
            <w:tcW w:w="8499" w:type="dxa"/>
            <w:shd w:val="clear" w:color="auto" w:fill="auto"/>
          </w:tcPr>
          <w:p w14:paraId="431389BD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97F099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62F60EB9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9FB3B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4DBD30AB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00DFC4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329565A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89C0B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5037219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0FB42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6B7E4AE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0B5B0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08BE76C5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075DC3D0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F)</w:t>
            </w:r>
          </w:p>
        </w:tc>
        <w:tc>
          <w:tcPr>
            <w:tcW w:w="8499" w:type="dxa"/>
            <w:shd w:val="clear" w:color="auto" w:fill="auto"/>
          </w:tcPr>
          <w:p w14:paraId="332DC4E0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E695B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1209C314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8DA20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238D65CC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86FDA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0FBCDE03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9DC85F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4F1CC698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FB862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5555F383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6BB9A9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394B5EAC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0DDF0609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G)</w:t>
            </w:r>
          </w:p>
        </w:tc>
        <w:tc>
          <w:tcPr>
            <w:tcW w:w="8499" w:type="dxa"/>
            <w:shd w:val="clear" w:color="auto" w:fill="auto"/>
          </w:tcPr>
          <w:p w14:paraId="3FF75006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5DE5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7AEF28C9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FC92EB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4B9D0A6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A5D54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0EF320C4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3CC63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568DCD2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0342F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2D2C6DEC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81C41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953F45" w:rsidRPr="001E7C7B" w14:paraId="684F224F" w14:textId="77777777" w:rsidTr="00953F45">
        <w:trPr>
          <w:cantSplit/>
          <w:trHeight w:val="1134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14:paraId="1B7BC38E" w14:textId="77777777" w:rsidR="00953F45" w:rsidRPr="001E7C7B" w:rsidRDefault="00953F45" w:rsidP="00BE69B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ZADANIE H)</w:t>
            </w:r>
          </w:p>
        </w:tc>
        <w:tc>
          <w:tcPr>
            <w:tcW w:w="8499" w:type="dxa"/>
            <w:shd w:val="clear" w:color="auto" w:fill="auto"/>
          </w:tcPr>
          <w:p w14:paraId="7609D49B" w14:textId="77777777" w:rsidR="00953F45" w:rsidRPr="001E7C7B" w:rsidRDefault="00953F45" w:rsidP="00BE69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2E3D1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14:paraId="72EA5BB7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CD7CE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14:paraId="1D3CB84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755A6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5A19CB27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9377AD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14:paraId="7662FFE3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FF91B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14:paraId="3D85E2D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5BFEE9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</w:tbl>
    <w:p w14:paraId="3EE41F98" w14:textId="77777777" w:rsidR="00953F45" w:rsidRPr="001E7C7B" w:rsidRDefault="00953F45" w:rsidP="00953F45">
      <w:pPr>
        <w:rPr>
          <w:rFonts w:ascii="Tahoma" w:hAnsi="Tahoma" w:cs="Tahoma"/>
          <w:sz w:val="20"/>
          <w:szCs w:val="20"/>
        </w:rPr>
      </w:pPr>
    </w:p>
    <w:p w14:paraId="509CDD77" w14:textId="1CDAB137" w:rsidR="00953F45" w:rsidRPr="00DE6518" w:rsidRDefault="00DE6518" w:rsidP="00DE65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53F45" w:rsidRPr="00DE6518">
        <w:rPr>
          <w:rFonts w:ascii="Arial" w:hAnsi="Arial" w:cs="Arial"/>
          <w:sz w:val="20"/>
          <w:szCs w:val="20"/>
        </w:rPr>
        <w:t>Doświadczenie:</w:t>
      </w:r>
    </w:p>
    <w:p w14:paraId="78CA0BED" w14:textId="77777777" w:rsidR="00DE6518" w:rsidRPr="001E7C7B" w:rsidRDefault="00DE6518" w:rsidP="00953F45">
      <w:pPr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953F45" w:rsidRPr="001E7C7B" w14:paraId="058AD60E" w14:textId="77777777" w:rsidTr="00953F45">
        <w:trPr>
          <w:cantSplit/>
          <w:trHeight w:val="41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CE8F081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A)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7F5F494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251A701F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A427F79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B)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24211B2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0D794E2B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24C1268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C)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3B6ADBA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7B998B57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1B89075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D)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208A7AE6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4BD3BFEB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C838BE1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E)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6D9A199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4C392B96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576781C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F)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7CEA869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0F1D3407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849FB46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G)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593987D7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953F45" w:rsidRPr="001E7C7B" w14:paraId="0BA25ADB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E6199C0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H)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3154573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</w:tbl>
    <w:p w14:paraId="6E844BC9" w14:textId="77777777" w:rsidR="00953F45" w:rsidRPr="001E7C7B" w:rsidRDefault="00953F45" w:rsidP="00953F45">
      <w:pPr>
        <w:rPr>
          <w:rFonts w:ascii="Tahoma" w:hAnsi="Tahoma" w:cs="Tahoma"/>
          <w:sz w:val="20"/>
          <w:szCs w:val="20"/>
        </w:rPr>
      </w:pPr>
    </w:p>
    <w:p w14:paraId="645C621E" w14:textId="77777777" w:rsidR="00953F45" w:rsidRDefault="00953F45" w:rsidP="00DE651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DE6518">
        <w:rPr>
          <w:rFonts w:ascii="Arial" w:hAnsi="Arial" w:cs="Arial"/>
          <w:sz w:val="20"/>
          <w:szCs w:val="20"/>
        </w:rPr>
        <w:t>Certyfikaty inżynierskie i autoryzacje w danym zadaniu potwierdzone za zgodność z oryginałem:</w:t>
      </w:r>
    </w:p>
    <w:p w14:paraId="171F8524" w14:textId="77777777" w:rsidR="00DE6518" w:rsidRPr="00DE6518" w:rsidRDefault="00DE6518" w:rsidP="00DE6518">
      <w:pPr>
        <w:ind w:firstLine="426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953F45" w:rsidRPr="001E7C7B" w14:paraId="513E399F" w14:textId="77777777" w:rsidTr="00953F45">
        <w:trPr>
          <w:cantSplit/>
          <w:trHeight w:val="41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72CFBBB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A)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23C1FED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64594F25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626178AE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B357A47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B)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2DA0D6C0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0E5B5F3E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6D183DD0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05F9D07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C)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7F17EC0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53C5FA18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618E193C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6083F42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D)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156FB9FF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7A3F1824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1D8110C2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36AEBE4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E)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57E83C2E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03598CF4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3E9F228C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B6CAB14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F)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12EC1ED8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0768129F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396342D0" w14:textId="77777777" w:rsidTr="00953F45">
        <w:trPr>
          <w:trHeight w:val="4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9FD24F4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G)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7F7FAB82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5FE398A1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953F45" w:rsidRPr="001E7C7B" w14:paraId="6A494674" w14:textId="77777777" w:rsidTr="00953F45">
        <w:trPr>
          <w:trHeight w:val="4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006F5BD" w14:textId="77777777" w:rsidR="00953F45" w:rsidRPr="001E7C7B" w:rsidRDefault="00953F45" w:rsidP="00BE69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H)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160E14C7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14:paraId="353FC3DA" w14:textId="77777777" w:rsidR="00953F45" w:rsidRPr="001E7C7B" w:rsidRDefault="00953F45" w:rsidP="00BE69B8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</w:tbl>
    <w:p w14:paraId="1820BC31" w14:textId="77777777" w:rsidR="00953F45" w:rsidRPr="001E7C7B" w:rsidRDefault="00953F45" w:rsidP="0029236A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14:paraId="46820A66" w14:textId="7698C8F4" w:rsidR="00953F45" w:rsidRPr="0029236A" w:rsidRDefault="00953F45" w:rsidP="0029236A">
      <w:pPr>
        <w:pStyle w:val="Tekstpodstawowy"/>
        <w:tabs>
          <w:tab w:val="left" w:pos="2268"/>
        </w:tabs>
        <w:spacing w:line="276" w:lineRule="auto"/>
        <w:rPr>
          <w:rFonts w:ascii="Arial" w:hAnsi="Arial" w:cs="Arial"/>
        </w:rPr>
      </w:pPr>
      <w:r w:rsidRPr="0029236A">
        <w:rPr>
          <w:rFonts w:ascii="Arial" w:hAnsi="Arial" w:cs="Arial"/>
        </w:rPr>
        <w:t xml:space="preserve">Oświadczam/my, iż nasza oferta spełnia wszystkie parametry i wymagania wskazane w Rozdziale I Ogłoszenia / SWZ oraz we wzorze Umowy. </w:t>
      </w:r>
    </w:p>
    <w:p w14:paraId="12D37866" w14:textId="4B18550F" w:rsidR="00953F45" w:rsidRPr="0029236A" w:rsidRDefault="00953F45" w:rsidP="00953F45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9236A">
        <w:rPr>
          <w:rFonts w:ascii="Arial" w:hAnsi="Arial" w:cs="Arial"/>
        </w:rPr>
        <w:t>Oświadczam, że usługi serwisowe będą świadczone według zapisów poniższej tabeli.</w:t>
      </w:r>
    </w:p>
    <w:p w14:paraId="55BE9DBF" w14:textId="77777777" w:rsidR="00953F45" w:rsidRPr="00953F45" w:rsidRDefault="00953F45" w:rsidP="00953F45">
      <w:pPr>
        <w:jc w:val="both"/>
        <w:rPr>
          <w:rFonts w:ascii="Tahoma" w:hAnsi="Tahoma" w:cs="Tahoma"/>
          <w:color w:val="FF0000"/>
          <w:sz w:val="20"/>
          <w:szCs w:val="20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602D58" w:rsidRPr="001E7C7B" w14:paraId="3D963761" w14:textId="77777777" w:rsidTr="005F25AF">
        <w:trPr>
          <w:trHeight w:val="421"/>
          <w:jc w:val="center"/>
        </w:trPr>
        <w:tc>
          <w:tcPr>
            <w:tcW w:w="9105" w:type="dxa"/>
            <w:shd w:val="clear" w:color="auto" w:fill="D9D9D9" w:themeFill="background1" w:themeFillShade="D9"/>
            <w:vAlign w:val="center"/>
          </w:tcPr>
          <w:p w14:paraId="7CBEC4F0" w14:textId="77777777" w:rsidR="00602D58" w:rsidRPr="001E7C7B" w:rsidRDefault="00602D58" w:rsidP="008E69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Warunki serwisu:</w:t>
            </w:r>
          </w:p>
        </w:tc>
      </w:tr>
      <w:tr w:rsidR="00602D58" w:rsidRPr="001E7C7B" w14:paraId="4E6680C4" w14:textId="77777777" w:rsidTr="005F25AF">
        <w:trPr>
          <w:trHeight w:val="421"/>
          <w:jc w:val="center"/>
        </w:trPr>
        <w:tc>
          <w:tcPr>
            <w:tcW w:w="9105" w:type="dxa"/>
            <w:shd w:val="clear" w:color="auto" w:fill="auto"/>
            <w:vAlign w:val="center"/>
          </w:tcPr>
          <w:p w14:paraId="46D75862" w14:textId="77777777" w:rsidR="00602D58" w:rsidRPr="001E7C7B" w:rsidRDefault="00602D58" w:rsidP="008E69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Wykonawca obowiązany jest do świadczenia usług serwisowych przez okres 12 miesięcy, które odpowiadają terminom ważności odnowień poszczególnych produktów z Tabeli Nr 1.</w:t>
            </w:r>
          </w:p>
        </w:tc>
      </w:tr>
      <w:tr w:rsidR="00602D58" w:rsidRPr="001E7C7B" w14:paraId="79B5E294" w14:textId="77777777" w:rsidTr="005F25AF">
        <w:trPr>
          <w:trHeight w:val="421"/>
          <w:jc w:val="center"/>
        </w:trPr>
        <w:tc>
          <w:tcPr>
            <w:tcW w:w="9105" w:type="dxa"/>
            <w:shd w:val="clear" w:color="auto" w:fill="auto"/>
            <w:vAlign w:val="center"/>
          </w:tcPr>
          <w:p w14:paraId="4D66BEE3" w14:textId="77777777" w:rsidR="00602D58" w:rsidRPr="001E7C7B" w:rsidRDefault="00602D58" w:rsidP="008E69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Wykonawca będzie przyjmował zgłoszenia serwisowe 7 dni w tygodniu w godzinach od 8:00 do 18:00 z określeniem serwiso</w:t>
            </w:r>
            <w:r>
              <w:rPr>
                <w:rFonts w:ascii="Tahoma" w:hAnsi="Tahoma" w:cs="Tahoma"/>
                <w:sz w:val="20"/>
                <w:szCs w:val="20"/>
              </w:rPr>
              <w:t xml:space="preserve">wych numerów telefonów do osób </w:t>
            </w:r>
            <w:r w:rsidRPr="001E7C7B">
              <w:rPr>
                <w:rFonts w:ascii="Tahoma" w:hAnsi="Tahoma" w:cs="Tahoma"/>
                <w:sz w:val="20"/>
                <w:szCs w:val="20"/>
              </w:rPr>
              <w:t>bezpośrednio odpowiedzialnych za poszczególne produkty podlegające niniejszemu postępowaniu (osoby legitymujące się załączonymi do oferty certyfikatami inżynierskimi).</w:t>
            </w:r>
          </w:p>
        </w:tc>
      </w:tr>
      <w:tr w:rsidR="00602D58" w:rsidRPr="001E7C7B" w14:paraId="2310E0B5" w14:textId="77777777" w:rsidTr="005F25AF">
        <w:trPr>
          <w:trHeight w:val="421"/>
          <w:jc w:val="center"/>
        </w:trPr>
        <w:tc>
          <w:tcPr>
            <w:tcW w:w="9105" w:type="dxa"/>
            <w:shd w:val="clear" w:color="auto" w:fill="auto"/>
            <w:vAlign w:val="center"/>
          </w:tcPr>
          <w:p w14:paraId="51C238FB" w14:textId="77777777" w:rsidR="00602D58" w:rsidRPr="001E7C7B" w:rsidRDefault="00602D58" w:rsidP="008E69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Wymagany czas reakcji na zgłoszenie awarii o charakterze krytycznym (określenie charakteru awarii należy do Zamawiającego) dla funkcjonowania przedsiębiorstwa, łącznie z przybyciem wykwalifikowanego inżyniera, legitymującego się stosownymi certyfikatami, do siedziby Zamawiającego – 6 godzin.</w:t>
            </w:r>
          </w:p>
        </w:tc>
      </w:tr>
      <w:tr w:rsidR="00602D58" w:rsidRPr="001E7C7B" w14:paraId="034224C9" w14:textId="77777777" w:rsidTr="005F25AF">
        <w:trPr>
          <w:trHeight w:val="421"/>
          <w:jc w:val="center"/>
        </w:trPr>
        <w:tc>
          <w:tcPr>
            <w:tcW w:w="9105" w:type="dxa"/>
            <w:shd w:val="clear" w:color="auto" w:fill="auto"/>
            <w:vAlign w:val="center"/>
          </w:tcPr>
          <w:p w14:paraId="59894C54" w14:textId="65F3F208" w:rsidR="00602D58" w:rsidRPr="001E7C7B" w:rsidRDefault="00602D58" w:rsidP="008E69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Wykonawca akceptuje fakt, że prace serwisowe prowadzone będą na pracującym środowisku,</w:t>
            </w:r>
            <w:r w:rsidR="005F25AF">
              <w:rPr>
                <w:rFonts w:ascii="Tahoma" w:hAnsi="Tahoma" w:cs="Tahoma"/>
                <w:sz w:val="20"/>
                <w:szCs w:val="20"/>
              </w:rPr>
              <w:br/>
            </w:r>
            <w:r w:rsidRPr="001E7C7B">
              <w:rPr>
                <w:rFonts w:ascii="Tahoma" w:hAnsi="Tahoma" w:cs="Tahoma"/>
                <w:sz w:val="20"/>
                <w:szCs w:val="20"/>
              </w:rPr>
              <w:t>z wymaganiem każdorazowego dopuszczenia Wykonawcy przez Zamawiającego do wykonania tych prac. Wykonawca musi mieć na uwadze, że system pracuje w trybie ciągłym z niewielkimi przerwami pomiędzy normalną pracą i zadaniami backupu oraz replikacji danych.</w:t>
            </w:r>
          </w:p>
        </w:tc>
      </w:tr>
      <w:tr w:rsidR="00602D58" w:rsidRPr="001E7C7B" w14:paraId="145F47AF" w14:textId="77777777" w:rsidTr="005F25AF">
        <w:trPr>
          <w:trHeight w:val="421"/>
          <w:jc w:val="center"/>
        </w:trPr>
        <w:tc>
          <w:tcPr>
            <w:tcW w:w="9105" w:type="dxa"/>
            <w:shd w:val="clear" w:color="auto" w:fill="auto"/>
            <w:vAlign w:val="center"/>
          </w:tcPr>
          <w:p w14:paraId="1B89E693" w14:textId="77777777" w:rsidR="00602D58" w:rsidRPr="001E7C7B" w:rsidRDefault="00602D58" w:rsidP="008E69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D97">
              <w:rPr>
                <w:rFonts w:ascii="Tahoma" w:hAnsi="Tahoma" w:cs="Tahoma"/>
                <w:sz w:val="20"/>
                <w:szCs w:val="20"/>
              </w:rPr>
              <w:t xml:space="preserve">W ramach asysty technicznej wykonywane mają być bieżące aktualizacji systemów oraz </w:t>
            </w:r>
            <w:proofErr w:type="spellStart"/>
            <w:r w:rsidRPr="002C4D97">
              <w:rPr>
                <w:rFonts w:ascii="Tahoma" w:hAnsi="Tahoma" w:cs="Tahoma"/>
                <w:sz w:val="20"/>
                <w:szCs w:val="20"/>
              </w:rPr>
              <w:t>upgrade</w:t>
            </w:r>
            <w:proofErr w:type="spellEnd"/>
            <w:r w:rsidRPr="002C4D97">
              <w:rPr>
                <w:rFonts w:ascii="Tahoma" w:hAnsi="Tahoma" w:cs="Tahoma"/>
                <w:sz w:val="20"/>
                <w:szCs w:val="20"/>
              </w:rPr>
              <w:t xml:space="preserve"> do najnowszych wersji, w uzgodnieniu z Zamawiającym.</w:t>
            </w:r>
          </w:p>
        </w:tc>
      </w:tr>
    </w:tbl>
    <w:p w14:paraId="377F0D9A" w14:textId="77777777" w:rsidR="00953F45" w:rsidRPr="00953F45" w:rsidRDefault="00953F45" w:rsidP="00953F45">
      <w:pPr>
        <w:keepNext/>
        <w:spacing w:line="276" w:lineRule="auto"/>
        <w:jc w:val="both"/>
        <w:rPr>
          <w:rFonts w:ascii="Arial" w:hAnsi="Arial" w:cs="Arial"/>
        </w:rPr>
      </w:pPr>
    </w:p>
    <w:p w14:paraId="3D3834CA" w14:textId="5DE63FC9" w:rsidR="00C40E6A" w:rsidRDefault="00C40E6A" w:rsidP="00C40E6A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04DF955" w14:textId="77777777" w:rsidR="00C40E6A" w:rsidRPr="00456EE3" w:rsidRDefault="00C40E6A" w:rsidP="00C40E6A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6EE3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03AE9010" w14:textId="4B033816" w:rsidR="00C40E6A" w:rsidRPr="00456EE3" w:rsidRDefault="00C40E6A" w:rsidP="00953F45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6EE3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5AD978F2" w14:textId="222D04C5" w:rsidR="00C40E6A" w:rsidRPr="00E57B65" w:rsidRDefault="00C40E6A" w:rsidP="00C40E6A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EF413E">
        <w:rPr>
          <w:rFonts w:ascii="Arial" w:hAnsi="Arial" w:cs="Arial"/>
        </w:rPr>
        <w:t xml:space="preserve">załącznika Nr </w:t>
      </w:r>
      <w:r w:rsidR="00DE6518" w:rsidRPr="00EF413E">
        <w:rPr>
          <w:rFonts w:ascii="Arial" w:hAnsi="Arial" w:cs="Arial"/>
        </w:rPr>
        <w:t>3</w:t>
      </w:r>
      <w:r w:rsidR="00DE6518">
        <w:rPr>
          <w:rFonts w:ascii="Arial" w:hAnsi="Arial" w:cs="Arial"/>
          <w:color w:val="FF0000"/>
        </w:rPr>
        <w:t xml:space="preserve"> </w:t>
      </w:r>
      <w:r w:rsidRPr="00E57B65">
        <w:rPr>
          <w:rFonts w:ascii="Arial" w:hAnsi="Arial" w:cs="Arial"/>
        </w:rPr>
        <w:t>do niniejszego Ogłoszenia/SWZ.</w:t>
      </w:r>
    </w:p>
    <w:p w14:paraId="6401D286" w14:textId="77777777" w:rsidR="00C40E6A" w:rsidRPr="00E57B65" w:rsidRDefault="00C40E6A" w:rsidP="00C40E6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40E6A" w:rsidRPr="00E57B65" w14:paraId="57FD50D4" w14:textId="77777777" w:rsidTr="00BC3FEA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D20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46C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E3B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17BD65F6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C40E6A" w:rsidRPr="00E57B65" w14:paraId="77E0CF42" w14:textId="77777777" w:rsidTr="00BC3FE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347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199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5F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9D7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C40E6A" w:rsidRPr="00E57B65" w14:paraId="09EEDC9A" w14:textId="77777777" w:rsidTr="00BC3FE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562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48F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87C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486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91C435" w14:textId="77777777" w:rsidR="00C40E6A" w:rsidRPr="00E57B65" w:rsidRDefault="00C40E6A" w:rsidP="00C40E6A">
      <w:pPr>
        <w:spacing w:line="276" w:lineRule="auto"/>
        <w:jc w:val="both"/>
        <w:rPr>
          <w:rFonts w:ascii="Arial" w:hAnsi="Arial" w:cs="Arial"/>
        </w:rPr>
      </w:pPr>
    </w:p>
    <w:p w14:paraId="1220EAF1" w14:textId="77777777" w:rsidR="00C40E6A" w:rsidRDefault="00C40E6A" w:rsidP="00C40E6A">
      <w:pPr>
        <w:keepNext/>
        <w:spacing w:line="276" w:lineRule="auto"/>
        <w:rPr>
          <w:rFonts w:ascii="Arial" w:hAnsi="Arial" w:cs="Arial"/>
        </w:rPr>
      </w:pPr>
    </w:p>
    <w:p w14:paraId="13E1D02F" w14:textId="23B35147" w:rsidR="00C40E6A" w:rsidRDefault="00C40E6A" w:rsidP="00C40E6A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  <w:r w:rsidR="00C01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</w:t>
      </w:r>
      <w:r w:rsidR="00C01811">
        <w:rPr>
          <w:rFonts w:ascii="Arial" w:hAnsi="Arial" w:cs="Arial"/>
        </w:rPr>
        <w:t>….</w:t>
      </w:r>
    </w:p>
    <w:p w14:paraId="58FC4A21" w14:textId="3141D8E0" w:rsidR="00C40E6A" w:rsidRDefault="00C40E6A" w:rsidP="00C40E6A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61B4B086" w14:textId="77777777" w:rsidR="00C40E6A" w:rsidRDefault="00C40E6A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BE4EB08" w14:textId="77777777" w:rsidR="00C40E6A" w:rsidRPr="000643D2" w:rsidRDefault="00C40E6A" w:rsidP="00C40E6A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48197064" w14:textId="77777777" w:rsidR="00C40E6A" w:rsidRPr="00DE6518" w:rsidRDefault="00C40E6A" w:rsidP="00C40E6A">
      <w:pPr>
        <w:jc w:val="both"/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Oświadczam/y, że:  </w:t>
      </w:r>
      <w:r w:rsidRPr="00DE6518">
        <w:rPr>
          <w:rFonts w:ascii="Arial" w:hAnsi="Arial" w:cs="Arial"/>
          <w:b/>
          <w:bCs/>
        </w:rPr>
        <w:t>podlegam/y/nie podlegam/y* (*niepotrzebne należy skreślić)</w:t>
      </w:r>
      <w:r w:rsidRPr="00DE6518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DE6518">
        <w:rPr>
          <w:rFonts w:ascii="Arial" w:hAnsi="Arial" w:cs="Arial"/>
          <w:bCs/>
          <w:iCs/>
        </w:rPr>
        <w:t xml:space="preserve">( t. j. Dz. U  z 2023 poz. 1497 z </w:t>
      </w:r>
      <w:proofErr w:type="spellStart"/>
      <w:r w:rsidRPr="00DE6518">
        <w:rPr>
          <w:rFonts w:ascii="Arial" w:hAnsi="Arial" w:cs="Arial"/>
          <w:bCs/>
          <w:iCs/>
        </w:rPr>
        <w:t>późn</w:t>
      </w:r>
      <w:proofErr w:type="spellEnd"/>
      <w:r w:rsidRPr="00DE6518">
        <w:rPr>
          <w:rFonts w:ascii="Arial" w:hAnsi="Arial" w:cs="Arial"/>
          <w:bCs/>
          <w:iCs/>
        </w:rPr>
        <w:t xml:space="preserve">. zm.)  </w:t>
      </w:r>
    </w:p>
    <w:p w14:paraId="12F9881E" w14:textId="77777777" w:rsidR="00C40E6A" w:rsidRPr="00DE6518" w:rsidRDefault="00C40E6A" w:rsidP="00C40E6A">
      <w:pPr>
        <w:jc w:val="both"/>
        <w:rPr>
          <w:rFonts w:ascii="Arial" w:hAnsi="Arial" w:cs="Arial"/>
        </w:rPr>
      </w:pPr>
    </w:p>
    <w:p w14:paraId="09E7ADEF" w14:textId="77777777" w:rsidR="00C40E6A" w:rsidRPr="00DE6518" w:rsidRDefault="00C40E6A" w:rsidP="00953F45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Oświadczam że w szczególności:  towary, technologie, sprzęt użyte do wykonania zamówienia  </w:t>
      </w:r>
      <w:r w:rsidRPr="00DE6518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DE6518">
        <w:rPr>
          <w:rFonts w:ascii="Arial" w:hAnsi="Arial" w:cs="Arial"/>
        </w:rPr>
        <w:t>zakazami o których mowa w  niżej wymienionych przepisach.</w:t>
      </w:r>
    </w:p>
    <w:p w14:paraId="180864CC" w14:textId="77777777" w:rsidR="00C40E6A" w:rsidRPr="00DE6518" w:rsidRDefault="00C40E6A" w:rsidP="00953F45">
      <w:pPr>
        <w:pStyle w:val="Standard"/>
        <w:rPr>
          <w:rFonts w:ascii="Arial" w:hAnsi="Arial" w:cs="Arial"/>
        </w:rPr>
      </w:pPr>
    </w:p>
    <w:p w14:paraId="150F97B7" w14:textId="77777777" w:rsidR="00C40E6A" w:rsidRPr="00DE6518" w:rsidRDefault="00C40E6A" w:rsidP="00953F45">
      <w:pPr>
        <w:spacing w:line="276" w:lineRule="auto"/>
        <w:jc w:val="both"/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1) Ustawa z dnia 13 kwietnia 2022 r. o szczególnych rozwiązaniach w zakresie przeciwdziałania wspieraniu agresji na Ukrainę oraz służących ochronie bezpieczeństwa narodowego (t. j. Dz. U. z 2023 r., poz. 1497 z </w:t>
      </w:r>
      <w:proofErr w:type="spellStart"/>
      <w:r w:rsidRPr="00DE6518">
        <w:rPr>
          <w:rFonts w:ascii="Arial" w:hAnsi="Arial" w:cs="Arial"/>
        </w:rPr>
        <w:t>późn</w:t>
      </w:r>
      <w:proofErr w:type="spellEnd"/>
      <w:r w:rsidRPr="00DE6518">
        <w:rPr>
          <w:rFonts w:ascii="Arial" w:hAnsi="Arial" w:cs="Arial"/>
        </w:rPr>
        <w:t>.  zm.),</w:t>
      </w:r>
    </w:p>
    <w:p w14:paraId="123C0466" w14:textId="77777777" w:rsidR="00C40E6A" w:rsidRPr="00DE6518" w:rsidRDefault="00C40E6A" w:rsidP="00953F45">
      <w:pPr>
        <w:spacing w:line="276" w:lineRule="auto"/>
        <w:jc w:val="both"/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DE6518">
        <w:rPr>
          <w:rFonts w:ascii="Arial" w:hAnsi="Arial" w:cs="Arial"/>
        </w:rPr>
        <w:t>późn</w:t>
      </w:r>
      <w:proofErr w:type="spellEnd"/>
      <w:r w:rsidRPr="00DE6518">
        <w:rPr>
          <w:rFonts w:ascii="Arial" w:hAnsi="Arial" w:cs="Arial"/>
        </w:rPr>
        <w:t>.  zm.),</w:t>
      </w:r>
    </w:p>
    <w:p w14:paraId="23818A62" w14:textId="77777777" w:rsidR="00C40E6A" w:rsidRPr="00DE6518" w:rsidRDefault="00C40E6A" w:rsidP="00953F45">
      <w:pPr>
        <w:spacing w:line="276" w:lineRule="auto"/>
        <w:jc w:val="both"/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 w:rsidRPr="00DE6518">
        <w:rPr>
          <w:rFonts w:ascii="Arial" w:hAnsi="Arial" w:cs="Arial"/>
        </w:rPr>
        <w:t>późn</w:t>
      </w:r>
      <w:proofErr w:type="spellEnd"/>
      <w:r w:rsidRPr="00DE6518">
        <w:rPr>
          <w:rFonts w:ascii="Arial" w:hAnsi="Arial" w:cs="Arial"/>
        </w:rPr>
        <w:t xml:space="preserve">.  zm.), </w:t>
      </w:r>
    </w:p>
    <w:p w14:paraId="3BA69676" w14:textId="77777777" w:rsidR="00C40E6A" w:rsidRPr="00DE6518" w:rsidRDefault="00C40E6A" w:rsidP="00953F45">
      <w:pPr>
        <w:spacing w:line="276" w:lineRule="auto"/>
        <w:jc w:val="both"/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</w:t>
      </w:r>
      <w:proofErr w:type="spellStart"/>
      <w:r w:rsidRPr="00DE6518">
        <w:rPr>
          <w:rFonts w:ascii="Arial" w:hAnsi="Arial" w:cs="Arial"/>
        </w:rPr>
        <w:t>późn</w:t>
      </w:r>
      <w:proofErr w:type="spellEnd"/>
      <w:r w:rsidRPr="00DE6518">
        <w:rPr>
          <w:rFonts w:ascii="Arial" w:hAnsi="Arial" w:cs="Arial"/>
        </w:rPr>
        <w:t>.  zm.),</w:t>
      </w:r>
    </w:p>
    <w:p w14:paraId="00E703F0" w14:textId="77777777" w:rsidR="00C40E6A" w:rsidRDefault="00C40E6A" w:rsidP="00953F45">
      <w:pPr>
        <w:spacing w:line="276" w:lineRule="auto"/>
        <w:jc w:val="both"/>
        <w:rPr>
          <w:rFonts w:ascii="Arial" w:hAnsi="Arial" w:cs="Arial"/>
        </w:rPr>
      </w:pPr>
      <w:r w:rsidRPr="00DE6518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DE6518">
        <w:rPr>
          <w:rFonts w:ascii="Arial" w:hAnsi="Arial" w:cs="Arial"/>
        </w:rPr>
        <w:t>późn</w:t>
      </w:r>
      <w:proofErr w:type="spellEnd"/>
      <w:r w:rsidRPr="00DE6518">
        <w:rPr>
          <w:rFonts w:ascii="Arial" w:hAnsi="Arial" w:cs="Arial"/>
        </w:rPr>
        <w:t>.  zm.).</w:t>
      </w:r>
    </w:p>
    <w:p w14:paraId="398EC436" w14:textId="77777777" w:rsidR="00C40E6A" w:rsidRDefault="00C40E6A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50A2409" w14:textId="77777777" w:rsidR="00C40E6A" w:rsidRPr="00E57B65" w:rsidRDefault="00C40E6A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1153918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63C4708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17DB44E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</w:p>
    <w:p w14:paraId="5E7AE93A" w14:textId="77777777" w:rsidR="00C40E6A" w:rsidRPr="00E57B65" w:rsidRDefault="00C40E6A" w:rsidP="00C40E6A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C524E8E" w14:textId="77777777" w:rsidR="00C40E6A" w:rsidRPr="00E57B65" w:rsidRDefault="00C40E6A" w:rsidP="00C40E6A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6C9C7A6B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</w:p>
    <w:p w14:paraId="4A115D19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172D563C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41520095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01ED243B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0193A595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1843F6D0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02603E16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413A7F01" w14:textId="77777777" w:rsidR="00C40E6A" w:rsidRPr="00086883" w:rsidRDefault="00C40E6A" w:rsidP="00C40E6A">
      <w:pPr>
        <w:spacing w:line="276" w:lineRule="auto"/>
        <w:rPr>
          <w:rFonts w:ascii="Arial" w:hAnsi="Arial" w:cs="Arial"/>
        </w:rPr>
      </w:pPr>
    </w:p>
    <w:p w14:paraId="121CBD7E" w14:textId="77777777" w:rsidR="007614E0" w:rsidRDefault="00C40E6A" w:rsidP="007614E0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9FDA0C" w14:textId="55F37869" w:rsidR="00C40E6A" w:rsidRPr="007614E0" w:rsidRDefault="007614E0" w:rsidP="007614E0">
      <w:pPr>
        <w:spacing w:line="276" w:lineRule="auto"/>
        <w:jc w:val="both"/>
        <w:rPr>
          <w:rFonts w:ascii="Arial" w:hAnsi="Arial" w:cs="Arial"/>
        </w:rPr>
      </w:pPr>
      <w:r w:rsidRPr="007614E0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C40E6A" w:rsidRPr="007614E0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7CC1B8" w14:textId="77777777" w:rsidR="00C40E6A" w:rsidRPr="00086883" w:rsidRDefault="00C40E6A" w:rsidP="00C40E6A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762094FE" w14:textId="77777777" w:rsidR="00C40E6A" w:rsidRDefault="00C40E6A" w:rsidP="00C40E6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713E1B3E" w14:textId="77777777" w:rsidR="007614E0" w:rsidRPr="00086883" w:rsidRDefault="007614E0" w:rsidP="00C40E6A">
      <w:pPr>
        <w:spacing w:line="276" w:lineRule="auto"/>
        <w:rPr>
          <w:rFonts w:ascii="Arial" w:hAnsi="Arial" w:cs="Arial"/>
        </w:rPr>
      </w:pPr>
    </w:p>
    <w:p w14:paraId="5B00DCB7" w14:textId="77777777" w:rsidR="00C40E6A" w:rsidRPr="00086883" w:rsidRDefault="00C40E6A" w:rsidP="00C40E6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2FA596E8" w14:textId="712760BA" w:rsidR="00E91BD6" w:rsidRDefault="00C40E6A" w:rsidP="00C40E6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2.</w:t>
      </w:r>
    </w:p>
    <w:p w14:paraId="1C1219F3" w14:textId="56F0C5A4" w:rsidR="007614E0" w:rsidRDefault="007614E0" w:rsidP="00C40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090276A5" w14:textId="48D3DBF9" w:rsidR="007614E0" w:rsidRDefault="007614E0" w:rsidP="00C40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69E4122B" w14:textId="44BB34B8" w:rsidR="007614E0" w:rsidRPr="00C40E6A" w:rsidRDefault="007614E0" w:rsidP="00C40E6A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5.</w:t>
      </w:r>
    </w:p>
    <w:sectPr w:rsidR="007614E0" w:rsidRPr="00C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8298"/>
        </w:tabs>
        <w:ind w:left="8278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A130B"/>
    <w:multiLevelType w:val="hybridMultilevel"/>
    <w:tmpl w:val="89029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2826">
    <w:abstractNumId w:val="2"/>
  </w:num>
  <w:num w:numId="2" w16cid:durableId="105081287">
    <w:abstractNumId w:val="0"/>
  </w:num>
  <w:num w:numId="3" w16cid:durableId="1741630659">
    <w:abstractNumId w:val="3"/>
  </w:num>
  <w:num w:numId="4" w16cid:durableId="1882669415">
    <w:abstractNumId w:val="1"/>
  </w:num>
  <w:num w:numId="5" w16cid:durableId="979843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56"/>
    <w:rsid w:val="00035090"/>
    <w:rsid w:val="0005764E"/>
    <w:rsid w:val="000A7D83"/>
    <w:rsid w:val="0029236A"/>
    <w:rsid w:val="00456EE3"/>
    <w:rsid w:val="00484327"/>
    <w:rsid w:val="005F25AF"/>
    <w:rsid w:val="00602D58"/>
    <w:rsid w:val="00646008"/>
    <w:rsid w:val="007614E0"/>
    <w:rsid w:val="00953F45"/>
    <w:rsid w:val="009A1D56"/>
    <w:rsid w:val="00A42554"/>
    <w:rsid w:val="00A61F66"/>
    <w:rsid w:val="00B06120"/>
    <w:rsid w:val="00BE4B8E"/>
    <w:rsid w:val="00C01811"/>
    <w:rsid w:val="00C40E6A"/>
    <w:rsid w:val="00C619BD"/>
    <w:rsid w:val="00CF0E4E"/>
    <w:rsid w:val="00D93AD9"/>
    <w:rsid w:val="00DE6518"/>
    <w:rsid w:val="00E47520"/>
    <w:rsid w:val="00E91BD6"/>
    <w:rsid w:val="00EF413E"/>
    <w:rsid w:val="00F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EAB1"/>
  <w15:chartTrackingRefBased/>
  <w15:docId w15:val="{874DD77C-DA59-48E3-B69A-2C371B9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40E6A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C40E6A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C40E6A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E6A"/>
    <w:rPr>
      <w:rFonts w:ascii="FL Romanski 4" w:eastAsia="Times New Roman" w:hAnsi="FL Romanski 4" w:cs="Times New Roman"/>
      <w:kern w:val="0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40E6A"/>
    <w:rPr>
      <w:rFonts w:ascii="Tahoma" w:eastAsia="Times New Roman" w:hAnsi="Tahoma" w:cs="Times New Roman"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40E6A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40E6A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0E6A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andard">
    <w:name w:val="Standard"/>
    <w:rsid w:val="00C40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C40E6A"/>
    <w:pPr>
      <w:ind w:left="708"/>
    </w:pPr>
  </w:style>
  <w:style w:type="character" w:customStyle="1" w:styleId="AkapitzlistZnak">
    <w:name w:val="Akapit z listą Znak"/>
    <w:aliases w:val="Numerowanie Znak,Akapit z listą BS Znak"/>
    <w:link w:val="Akapitzlist"/>
    <w:qFormat/>
    <w:rsid w:val="00A42554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53F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F45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40CE-77BB-4F88-9B34-B55E2AD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3107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20</cp:revision>
  <dcterms:created xsi:type="dcterms:W3CDTF">2024-03-21T07:32:00Z</dcterms:created>
  <dcterms:modified xsi:type="dcterms:W3CDTF">2024-04-11T05:51:00Z</dcterms:modified>
</cp:coreProperties>
</file>